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6577" w14:textId="77777777" w:rsidR="00CE3FA8" w:rsidRPr="008C2B89" w:rsidRDefault="006D742C" w:rsidP="008C2B89">
      <w:pPr>
        <w:pStyle w:val="SemEspaamento"/>
        <w:rPr>
          <w:rStyle w:val="apple-converted-space"/>
          <w:b/>
          <w:color w:val="000000" w:themeColor="text1"/>
          <w:bdr w:val="none" w:sz="0" w:space="0" w:color="auto" w:frame="1"/>
        </w:rPr>
      </w:pPr>
      <w:r w:rsidRPr="008C2B89">
        <w:rPr>
          <w:color w:val="000000" w:themeColor="text1"/>
          <w:shd w:val="clear" w:color="auto" w:fill="FFFFFF"/>
        </w:rPr>
        <w:t xml:space="preserve">ASPECTOS DA </w:t>
      </w:r>
      <w:r w:rsidR="004D4DBC" w:rsidRPr="008C2B89">
        <w:rPr>
          <w:color w:val="000000" w:themeColor="text1"/>
          <w:shd w:val="clear" w:color="auto" w:fill="FFFFFF"/>
        </w:rPr>
        <w:t>AVALIAÇÃO DA FORMAÇÃO DE AGENTES SOCIAIS PARA O DESENVOLVIMENTO DAS POLÍTICAS DE ESPORTE E LAZER: O CASO DO PROGRAMA ESPORTE E LAZER DA BAHIA</w:t>
      </w:r>
    </w:p>
    <w:p w14:paraId="326352E2" w14:textId="77777777" w:rsidR="00CE3FA8" w:rsidRPr="000F41E1" w:rsidRDefault="00CE3FA8" w:rsidP="000F41E1">
      <w:pPr>
        <w:pStyle w:val="Clusula"/>
        <w:ind w:left="0" w:right="0" w:firstLine="0"/>
        <w:rPr>
          <w:rFonts w:ascii="Times New Roman" w:hAnsi="Times New Roman"/>
          <w:szCs w:val="24"/>
        </w:rPr>
      </w:pPr>
    </w:p>
    <w:p w14:paraId="276F7AF9" w14:textId="5F5FD244" w:rsidR="00CE3FA8" w:rsidRPr="000F41E1" w:rsidRDefault="00AD5BE3" w:rsidP="005E7054">
      <w:pPr>
        <w:pStyle w:val="Clusula"/>
        <w:ind w:left="0" w:right="0"/>
        <w:rPr>
          <w:rFonts w:ascii="Times New Roman" w:hAnsi="Times New Roman"/>
          <w:szCs w:val="24"/>
        </w:rPr>
      </w:pPr>
      <w:r w:rsidRPr="000F41E1">
        <w:rPr>
          <w:rFonts w:ascii="Times New Roman" w:hAnsi="Times New Roman"/>
          <w:szCs w:val="24"/>
        </w:rPr>
        <w:t>LACERDA</w:t>
      </w:r>
      <w:r w:rsidR="00DC1C2D" w:rsidRPr="000F41E1">
        <w:rPr>
          <w:rFonts w:ascii="Times New Roman" w:hAnsi="Times New Roman"/>
          <w:szCs w:val="24"/>
        </w:rPr>
        <w:t>,</w:t>
      </w:r>
      <w:r w:rsidR="005E7054">
        <w:rPr>
          <w:rFonts w:ascii="Times New Roman" w:hAnsi="Times New Roman"/>
          <w:szCs w:val="24"/>
        </w:rPr>
        <w:t xml:space="preserve"> </w:t>
      </w:r>
      <w:r w:rsidR="005E7054" w:rsidRPr="000F41E1">
        <w:rPr>
          <w:rFonts w:ascii="Times New Roman" w:hAnsi="Times New Roman"/>
          <w:szCs w:val="24"/>
        </w:rPr>
        <w:t>Paulo</w:t>
      </w:r>
      <w:r w:rsidR="00DC1C2D" w:rsidRPr="000F41E1">
        <w:rPr>
          <w:rFonts w:ascii="Times New Roman" w:hAnsi="Times New Roman"/>
          <w:szCs w:val="24"/>
        </w:rPr>
        <w:t xml:space="preserve"> </w:t>
      </w:r>
      <w:r w:rsidR="005E7054">
        <w:rPr>
          <w:rFonts w:ascii="Times New Roman" w:hAnsi="Times New Roman"/>
          <w:szCs w:val="24"/>
        </w:rPr>
        <w:t xml:space="preserve">José Cabral </w:t>
      </w:r>
    </w:p>
    <w:p w14:paraId="7ACD783F" w14:textId="77777777" w:rsidR="00DC1C2D" w:rsidRPr="000F41E1" w:rsidRDefault="00AD5BE3" w:rsidP="000F41E1">
      <w:pPr>
        <w:pStyle w:val="Clusula"/>
        <w:ind w:left="0" w:right="0"/>
        <w:rPr>
          <w:rStyle w:val="Hyperlink"/>
          <w:rFonts w:ascii="Times New Roman" w:hAnsi="Times New Roman"/>
          <w:szCs w:val="24"/>
          <w:u w:val="none"/>
        </w:rPr>
      </w:pPr>
      <w:r w:rsidRPr="000F41E1">
        <w:rPr>
          <w:rFonts w:ascii="Times New Roman" w:hAnsi="Times New Roman"/>
          <w:color w:val="000000" w:themeColor="text1"/>
          <w:szCs w:val="24"/>
        </w:rPr>
        <w:t>Universidade Federal de Goiás (UFG-Campus Jataí)</w:t>
      </w:r>
      <w:r w:rsidR="00DC1C2D" w:rsidRPr="000F41E1">
        <w:rPr>
          <w:rFonts w:ascii="Times New Roman" w:hAnsi="Times New Roman"/>
          <w:color w:val="000000" w:themeColor="text1"/>
          <w:szCs w:val="24"/>
        </w:rPr>
        <w:t xml:space="preserve">, </w:t>
      </w:r>
      <w:r w:rsidRPr="000F41E1">
        <w:rPr>
          <w:rFonts w:ascii="Times New Roman" w:hAnsi="Times New Roman"/>
          <w:color w:val="000000" w:themeColor="text1"/>
          <w:szCs w:val="24"/>
        </w:rPr>
        <w:t>Jataí</w:t>
      </w:r>
      <w:r w:rsidR="00DC1C2D" w:rsidRPr="000F41E1">
        <w:rPr>
          <w:rFonts w:ascii="Times New Roman" w:hAnsi="Times New Roman"/>
          <w:color w:val="000000" w:themeColor="text1"/>
          <w:szCs w:val="24"/>
        </w:rPr>
        <w:t xml:space="preserve">, </w:t>
      </w:r>
      <w:r w:rsidRPr="000F41E1">
        <w:rPr>
          <w:rFonts w:ascii="Times New Roman" w:hAnsi="Times New Roman"/>
          <w:color w:val="000000" w:themeColor="text1"/>
          <w:szCs w:val="24"/>
        </w:rPr>
        <w:t>GO</w:t>
      </w:r>
      <w:r w:rsidR="00DC1C2D" w:rsidRPr="000F41E1">
        <w:rPr>
          <w:rFonts w:ascii="Times New Roman" w:hAnsi="Times New Roman"/>
          <w:color w:val="000000" w:themeColor="text1"/>
          <w:szCs w:val="24"/>
        </w:rPr>
        <w:t xml:space="preserve">, </w:t>
      </w:r>
      <w:r w:rsidRPr="000F41E1">
        <w:rPr>
          <w:rFonts w:ascii="Times New Roman" w:hAnsi="Times New Roman"/>
          <w:color w:val="000000" w:themeColor="text1"/>
          <w:szCs w:val="24"/>
        </w:rPr>
        <w:t>Brasil</w:t>
      </w:r>
    </w:p>
    <w:p w14:paraId="378B0844" w14:textId="77777777" w:rsidR="00186FBB" w:rsidRPr="000F41E1" w:rsidRDefault="00DC1C2D" w:rsidP="000F41E1">
      <w:pPr>
        <w:pStyle w:val="Clusula"/>
        <w:ind w:left="0" w:right="0"/>
        <w:rPr>
          <w:rStyle w:val="Hyperlink"/>
          <w:rFonts w:ascii="Times New Roman" w:hAnsi="Times New Roman"/>
          <w:szCs w:val="24"/>
          <w:u w:val="none"/>
        </w:rPr>
      </w:pPr>
      <w:r w:rsidRPr="000F41E1">
        <w:rPr>
          <w:rStyle w:val="Hyperlink"/>
          <w:rFonts w:ascii="Times New Roman" w:hAnsi="Times New Roman"/>
          <w:szCs w:val="24"/>
          <w:u w:val="none"/>
        </w:rPr>
        <w:t>E</w:t>
      </w:r>
      <w:r w:rsidR="00186FBB" w:rsidRPr="000F41E1">
        <w:rPr>
          <w:rStyle w:val="Hyperlink"/>
          <w:rFonts w:ascii="Times New Roman" w:hAnsi="Times New Roman"/>
          <w:szCs w:val="24"/>
          <w:u w:val="none"/>
        </w:rPr>
        <w:t>-mail</w:t>
      </w:r>
      <w:r w:rsidR="00AD5BE3" w:rsidRPr="000F41E1">
        <w:rPr>
          <w:rStyle w:val="Hyperlink"/>
          <w:rFonts w:ascii="Times New Roman" w:hAnsi="Times New Roman"/>
          <w:szCs w:val="24"/>
          <w:u w:val="none"/>
        </w:rPr>
        <w:t>: pjclacerda@gmail.com</w:t>
      </w:r>
    </w:p>
    <w:p w14:paraId="6BC8EA73" w14:textId="77777777" w:rsidR="00CE3FA8" w:rsidRPr="000F41E1" w:rsidRDefault="00CE3FA8" w:rsidP="000F41E1">
      <w:pPr>
        <w:pStyle w:val="Clusula"/>
        <w:ind w:left="0" w:right="0"/>
        <w:rPr>
          <w:rFonts w:ascii="Times New Roman" w:hAnsi="Times New Roman"/>
          <w:szCs w:val="24"/>
        </w:rPr>
      </w:pPr>
    </w:p>
    <w:p w14:paraId="15D71E23" w14:textId="77777777" w:rsidR="00DC1C2D" w:rsidRPr="000F41E1" w:rsidRDefault="00AD5BE3" w:rsidP="000F41E1">
      <w:pPr>
        <w:pStyle w:val="Clusula"/>
        <w:ind w:left="0" w:right="0"/>
        <w:rPr>
          <w:rFonts w:ascii="Times New Roman" w:hAnsi="Times New Roman"/>
          <w:szCs w:val="24"/>
        </w:rPr>
      </w:pPr>
      <w:r w:rsidRPr="000F41E1">
        <w:rPr>
          <w:rFonts w:ascii="Times New Roman" w:hAnsi="Times New Roman"/>
          <w:szCs w:val="24"/>
        </w:rPr>
        <w:t>SOARES</w:t>
      </w:r>
      <w:r w:rsidR="00DC1C2D" w:rsidRPr="000F41E1">
        <w:rPr>
          <w:rFonts w:ascii="Times New Roman" w:hAnsi="Times New Roman"/>
          <w:szCs w:val="24"/>
        </w:rPr>
        <w:t xml:space="preserve">, </w:t>
      </w:r>
      <w:proofErr w:type="spellStart"/>
      <w:r w:rsidRPr="000F41E1">
        <w:rPr>
          <w:rFonts w:ascii="Times New Roman" w:hAnsi="Times New Roman"/>
          <w:szCs w:val="24"/>
        </w:rPr>
        <w:t>Khellen</w:t>
      </w:r>
      <w:proofErr w:type="spellEnd"/>
      <w:r w:rsidRPr="000F41E1">
        <w:rPr>
          <w:rFonts w:ascii="Times New Roman" w:hAnsi="Times New Roman"/>
          <w:szCs w:val="24"/>
        </w:rPr>
        <w:t xml:space="preserve"> Cristina Pires</w:t>
      </w:r>
    </w:p>
    <w:p w14:paraId="78ABEEF7" w14:textId="77777777" w:rsidR="00DC1C2D" w:rsidRPr="000F41E1" w:rsidRDefault="00AD5BE3" w:rsidP="000F41E1">
      <w:pPr>
        <w:pStyle w:val="Clusula"/>
        <w:ind w:left="0" w:right="0"/>
        <w:rPr>
          <w:rStyle w:val="Hyperlink"/>
          <w:rFonts w:ascii="Times New Roman" w:hAnsi="Times New Roman"/>
          <w:szCs w:val="24"/>
          <w:u w:val="none"/>
        </w:rPr>
      </w:pPr>
      <w:r w:rsidRPr="000F41E1">
        <w:rPr>
          <w:rFonts w:ascii="Times New Roman" w:hAnsi="Times New Roman"/>
          <w:color w:val="000000" w:themeColor="text1"/>
          <w:szCs w:val="24"/>
        </w:rPr>
        <w:t>Instituto Federal do Tocantins (IFTO)</w:t>
      </w:r>
      <w:r w:rsidR="00DC1C2D" w:rsidRPr="000F41E1">
        <w:rPr>
          <w:rFonts w:ascii="Times New Roman" w:hAnsi="Times New Roman"/>
          <w:color w:val="000000" w:themeColor="text1"/>
          <w:szCs w:val="24"/>
        </w:rPr>
        <w:t xml:space="preserve">, </w:t>
      </w:r>
      <w:r w:rsidRPr="000F41E1">
        <w:rPr>
          <w:rFonts w:ascii="Times New Roman" w:hAnsi="Times New Roman"/>
          <w:color w:val="000000" w:themeColor="text1"/>
          <w:szCs w:val="24"/>
        </w:rPr>
        <w:t>Palmas</w:t>
      </w:r>
      <w:r w:rsidR="00DC1C2D" w:rsidRPr="000F41E1">
        <w:rPr>
          <w:rFonts w:ascii="Times New Roman" w:hAnsi="Times New Roman"/>
          <w:color w:val="000000" w:themeColor="text1"/>
          <w:szCs w:val="24"/>
        </w:rPr>
        <w:t xml:space="preserve">, </w:t>
      </w:r>
      <w:r w:rsidRPr="000F41E1">
        <w:rPr>
          <w:rFonts w:ascii="Times New Roman" w:hAnsi="Times New Roman"/>
          <w:color w:val="000000" w:themeColor="text1"/>
          <w:szCs w:val="24"/>
        </w:rPr>
        <w:t>TO</w:t>
      </w:r>
      <w:r w:rsidR="00DC1C2D" w:rsidRPr="000F41E1">
        <w:rPr>
          <w:rFonts w:ascii="Times New Roman" w:hAnsi="Times New Roman"/>
          <w:color w:val="000000" w:themeColor="text1"/>
          <w:szCs w:val="24"/>
        </w:rPr>
        <w:t xml:space="preserve">, </w:t>
      </w:r>
      <w:r w:rsidRPr="000F41E1">
        <w:rPr>
          <w:rFonts w:ascii="Times New Roman" w:hAnsi="Times New Roman"/>
          <w:color w:val="000000" w:themeColor="text1"/>
          <w:szCs w:val="24"/>
        </w:rPr>
        <w:t>Brasil</w:t>
      </w:r>
    </w:p>
    <w:p w14:paraId="76FB7A28" w14:textId="77777777" w:rsidR="00186FBB" w:rsidRPr="000F41E1" w:rsidRDefault="00DC1C2D" w:rsidP="000F41E1">
      <w:pPr>
        <w:pStyle w:val="Clusula"/>
        <w:ind w:left="0" w:right="0"/>
        <w:rPr>
          <w:rFonts w:ascii="Times New Roman" w:hAnsi="Times New Roman"/>
          <w:szCs w:val="24"/>
        </w:rPr>
      </w:pPr>
      <w:r w:rsidRPr="000F41E1">
        <w:rPr>
          <w:rStyle w:val="Hyperlink"/>
          <w:rFonts w:ascii="Times New Roman" w:hAnsi="Times New Roman"/>
          <w:szCs w:val="24"/>
          <w:u w:val="none"/>
        </w:rPr>
        <w:t>E</w:t>
      </w:r>
      <w:r w:rsidR="00186FBB" w:rsidRPr="000F41E1">
        <w:rPr>
          <w:rStyle w:val="Hyperlink"/>
          <w:rFonts w:ascii="Times New Roman" w:hAnsi="Times New Roman"/>
          <w:szCs w:val="24"/>
          <w:u w:val="none"/>
        </w:rPr>
        <w:t>-mail</w:t>
      </w:r>
      <w:r w:rsidR="00AD5BE3" w:rsidRPr="000F41E1">
        <w:rPr>
          <w:rFonts w:ascii="Times New Roman" w:hAnsi="Times New Roman"/>
          <w:szCs w:val="24"/>
        </w:rPr>
        <w:t>: khellencristina@gmail.com</w:t>
      </w:r>
    </w:p>
    <w:p w14:paraId="288A3742" w14:textId="77777777" w:rsidR="00AD5BE3" w:rsidRPr="000F41E1" w:rsidRDefault="00AD5BE3" w:rsidP="000F41E1">
      <w:pPr>
        <w:pStyle w:val="Clusula"/>
        <w:ind w:left="0" w:right="0"/>
        <w:rPr>
          <w:rFonts w:ascii="Times New Roman" w:hAnsi="Times New Roman"/>
          <w:szCs w:val="24"/>
        </w:rPr>
      </w:pPr>
    </w:p>
    <w:p w14:paraId="5976BA03" w14:textId="77777777" w:rsidR="00AD5BE3" w:rsidRPr="000F41E1" w:rsidRDefault="00AD5BE3" w:rsidP="000F41E1">
      <w:pPr>
        <w:pStyle w:val="Clusula"/>
        <w:ind w:left="0" w:right="0"/>
        <w:rPr>
          <w:rFonts w:ascii="Times New Roman" w:hAnsi="Times New Roman"/>
          <w:szCs w:val="24"/>
        </w:rPr>
      </w:pPr>
      <w:r w:rsidRPr="000F41E1">
        <w:rPr>
          <w:rFonts w:ascii="Times New Roman" w:hAnsi="Times New Roman"/>
          <w:szCs w:val="24"/>
        </w:rPr>
        <w:t xml:space="preserve">CAPI, André Henrique </w:t>
      </w:r>
      <w:proofErr w:type="spellStart"/>
      <w:r w:rsidRPr="000F41E1">
        <w:rPr>
          <w:rFonts w:ascii="Times New Roman" w:hAnsi="Times New Roman"/>
          <w:szCs w:val="24"/>
        </w:rPr>
        <w:t>ChabariberyCapi</w:t>
      </w:r>
      <w:proofErr w:type="spellEnd"/>
    </w:p>
    <w:p w14:paraId="3ACAF987" w14:textId="77777777" w:rsidR="00AD5BE3" w:rsidRPr="000F41E1" w:rsidRDefault="00AD5BE3" w:rsidP="000F41E1">
      <w:pPr>
        <w:pStyle w:val="Clusula"/>
        <w:ind w:left="0" w:right="0"/>
        <w:rPr>
          <w:rStyle w:val="Hyperlink"/>
          <w:rFonts w:ascii="Times New Roman" w:hAnsi="Times New Roman"/>
          <w:szCs w:val="24"/>
          <w:u w:val="none"/>
        </w:rPr>
      </w:pPr>
      <w:r w:rsidRPr="000F41E1">
        <w:rPr>
          <w:rFonts w:ascii="Times New Roman" w:hAnsi="Times New Roman"/>
          <w:color w:val="000000" w:themeColor="text1"/>
          <w:szCs w:val="24"/>
        </w:rPr>
        <w:t>Universidade de Araraquara (UNIARA), Araraquara, SP, Brasil</w:t>
      </w:r>
    </w:p>
    <w:p w14:paraId="17D3943A" w14:textId="77777777" w:rsidR="00AD5BE3" w:rsidRDefault="00AD5BE3" w:rsidP="000F41E1">
      <w:pPr>
        <w:pStyle w:val="Clusula"/>
        <w:ind w:left="0" w:right="0"/>
        <w:rPr>
          <w:rStyle w:val="Hyperlink"/>
          <w:rFonts w:ascii="Times New Roman" w:hAnsi="Times New Roman"/>
          <w:szCs w:val="24"/>
          <w:u w:val="none"/>
        </w:rPr>
      </w:pPr>
      <w:r w:rsidRPr="000F41E1">
        <w:rPr>
          <w:rStyle w:val="Hyperlink"/>
          <w:rFonts w:ascii="Times New Roman" w:hAnsi="Times New Roman"/>
          <w:szCs w:val="24"/>
          <w:u w:val="none"/>
        </w:rPr>
        <w:t xml:space="preserve">E-mail: </w:t>
      </w:r>
      <w:hyperlink r:id="rId8" w:history="1">
        <w:r w:rsidR="008C2B89" w:rsidRPr="00F47C02">
          <w:rPr>
            <w:rStyle w:val="Hyperlink"/>
            <w:rFonts w:ascii="Times New Roman" w:hAnsi="Times New Roman"/>
            <w:szCs w:val="24"/>
          </w:rPr>
          <w:t>andrechacapi@gmail.com</w:t>
        </w:r>
      </w:hyperlink>
    </w:p>
    <w:p w14:paraId="2AEA22EE" w14:textId="77777777" w:rsidR="008C2B89" w:rsidRDefault="008C2B89" w:rsidP="000F41E1">
      <w:pPr>
        <w:pStyle w:val="Clusula"/>
        <w:ind w:left="0" w:right="0"/>
        <w:rPr>
          <w:rStyle w:val="Hyperlink"/>
          <w:rFonts w:ascii="Times New Roman" w:hAnsi="Times New Roman"/>
          <w:szCs w:val="24"/>
          <w:u w:val="none"/>
        </w:rPr>
      </w:pPr>
    </w:p>
    <w:p w14:paraId="734ABE3A" w14:textId="77777777" w:rsidR="008C2B89" w:rsidRDefault="008C2B89" w:rsidP="000F41E1">
      <w:pPr>
        <w:pStyle w:val="Clusula"/>
        <w:ind w:left="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BORGES, </w:t>
      </w:r>
      <w:r w:rsidRPr="008C2B89">
        <w:rPr>
          <w:rFonts w:ascii="Times New Roman" w:hAnsi="Times New Roman"/>
          <w:szCs w:val="24"/>
        </w:rPr>
        <w:t>Carlos Nazareno Ferreira</w:t>
      </w:r>
    </w:p>
    <w:p w14:paraId="1570B900" w14:textId="77777777" w:rsidR="008C2B89" w:rsidRDefault="008C2B89" w:rsidP="000F41E1">
      <w:pPr>
        <w:pStyle w:val="Clusula"/>
        <w:ind w:left="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Federal do Pará, Belém, PA, Brasil.</w:t>
      </w:r>
    </w:p>
    <w:p w14:paraId="2075E747" w14:textId="77777777" w:rsidR="008C2B89" w:rsidRPr="000F41E1" w:rsidRDefault="008C2B89" w:rsidP="000F41E1">
      <w:pPr>
        <w:pStyle w:val="Clusula"/>
        <w:ind w:left="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E-mail: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naza_para@yahoo.com.br</w:t>
      </w:r>
      <w:r>
        <w:rPr>
          <w:rFonts w:ascii="Times New Roman" w:hAnsi="Times New Roman"/>
          <w:szCs w:val="24"/>
        </w:rPr>
        <w:t xml:space="preserve">  </w:t>
      </w:r>
    </w:p>
    <w:p w14:paraId="6636640F" w14:textId="77777777" w:rsidR="00DF5144" w:rsidRPr="000F41E1" w:rsidRDefault="00DF5144" w:rsidP="000F41E1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</w:p>
    <w:p w14:paraId="4FA98869" w14:textId="1A3F152C" w:rsidR="00CE3FA8" w:rsidRDefault="00814BB1" w:rsidP="008C7D60">
      <w:pPr>
        <w:pStyle w:val="Default"/>
        <w:rPr>
          <w:b/>
          <w:bCs/>
          <w:color w:val="auto"/>
        </w:rPr>
      </w:pPr>
      <w:r w:rsidRPr="008C7D60">
        <w:rPr>
          <w:b/>
          <w:bCs/>
          <w:color w:val="auto"/>
        </w:rPr>
        <w:t>Eixo Temático escolhido</w:t>
      </w:r>
      <w:r w:rsidR="008C7D60">
        <w:rPr>
          <w:b/>
          <w:bCs/>
          <w:color w:val="auto"/>
        </w:rPr>
        <w:t>:</w:t>
      </w:r>
      <w:r w:rsidR="001D16F8">
        <w:rPr>
          <w:b/>
          <w:bCs/>
          <w:color w:val="auto"/>
        </w:rPr>
        <w:t xml:space="preserve"> </w:t>
      </w:r>
      <w:r w:rsidR="001D16F8">
        <w:rPr>
          <w:rFonts w:ascii="Arial" w:hAnsi="Arial" w:cs="Arial"/>
          <w:color w:val="111111"/>
          <w:sz w:val="19"/>
          <w:szCs w:val="19"/>
          <w:shd w:val="clear" w:color="auto" w:fill="FFFFFF"/>
        </w:rPr>
        <w:t> Lazer, formação e atuação profissional</w:t>
      </w:r>
      <w:r w:rsidRPr="008C7D60">
        <w:rPr>
          <w:b/>
          <w:bCs/>
          <w:color w:val="auto"/>
        </w:rPr>
        <w:br/>
        <w:t>Classificação</w:t>
      </w:r>
      <w:r w:rsidR="008C7D60">
        <w:rPr>
          <w:b/>
          <w:bCs/>
          <w:color w:val="auto"/>
        </w:rPr>
        <w:t>:</w:t>
      </w:r>
      <w:r w:rsidR="0068415C">
        <w:rPr>
          <w:b/>
          <w:bCs/>
          <w:color w:val="auto"/>
        </w:rPr>
        <w:t xml:space="preserve"> </w:t>
      </w:r>
      <w:r w:rsidR="0068415C" w:rsidRPr="0068415C">
        <w:rPr>
          <w:color w:val="auto"/>
        </w:rPr>
        <w:t>Pesquisa Científica</w:t>
      </w:r>
    </w:p>
    <w:p w14:paraId="744918FC" w14:textId="77777777" w:rsidR="0068415C" w:rsidRPr="008C7D60" w:rsidRDefault="0068415C" w:rsidP="008C7D60">
      <w:pPr>
        <w:pStyle w:val="Default"/>
        <w:rPr>
          <w:b/>
          <w:bCs/>
          <w:color w:val="auto"/>
        </w:rPr>
      </w:pPr>
    </w:p>
    <w:p w14:paraId="35E312BD" w14:textId="77777777" w:rsidR="00FC137A" w:rsidRPr="000F41E1" w:rsidRDefault="00FC137A" w:rsidP="000F4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1E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6352BA65" w14:textId="77777777" w:rsidR="00B5705B" w:rsidRPr="000F41E1" w:rsidRDefault="00B5705B" w:rsidP="000F4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59772" w14:textId="77777777" w:rsidR="00282D0B" w:rsidRPr="008C2B89" w:rsidRDefault="00282D0B" w:rsidP="000F4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89">
        <w:rPr>
          <w:rFonts w:ascii="Times New Roman" w:hAnsi="Times New Roman" w:cs="Times New Roman"/>
          <w:bCs/>
          <w:sz w:val="24"/>
          <w:szCs w:val="24"/>
        </w:rPr>
        <w:t xml:space="preserve">Palavras-chave: </w:t>
      </w:r>
      <w:r w:rsidR="00487645" w:rsidRPr="008C2B89">
        <w:rPr>
          <w:rFonts w:ascii="Times New Roman" w:hAnsi="Times New Roman" w:cs="Times New Roman"/>
          <w:bCs/>
          <w:sz w:val="24"/>
          <w:szCs w:val="24"/>
        </w:rPr>
        <w:t>For</w:t>
      </w:r>
      <w:r w:rsidR="00AF0382" w:rsidRPr="008C2B89">
        <w:rPr>
          <w:rFonts w:ascii="Times New Roman" w:hAnsi="Times New Roman" w:cs="Times New Roman"/>
          <w:bCs/>
          <w:sz w:val="24"/>
          <w:szCs w:val="24"/>
        </w:rPr>
        <w:t>mação Profissional</w:t>
      </w:r>
      <w:r w:rsidR="00487645" w:rsidRPr="008C2B89">
        <w:rPr>
          <w:rFonts w:ascii="Times New Roman" w:hAnsi="Times New Roman" w:cs="Times New Roman"/>
          <w:bCs/>
          <w:sz w:val="24"/>
          <w:szCs w:val="24"/>
        </w:rPr>
        <w:t>.</w:t>
      </w:r>
      <w:r w:rsidR="00AF0382" w:rsidRPr="008C2B89">
        <w:rPr>
          <w:rFonts w:ascii="Times New Roman" w:hAnsi="Times New Roman" w:cs="Times New Roman"/>
          <w:bCs/>
          <w:sz w:val="24"/>
          <w:szCs w:val="24"/>
        </w:rPr>
        <w:t xml:space="preserve"> Políticas Públicas</w:t>
      </w:r>
      <w:r w:rsidR="00487645" w:rsidRPr="008C2B89">
        <w:rPr>
          <w:rFonts w:ascii="Times New Roman" w:hAnsi="Times New Roman" w:cs="Times New Roman"/>
          <w:bCs/>
          <w:sz w:val="24"/>
          <w:szCs w:val="24"/>
        </w:rPr>
        <w:t xml:space="preserve"> Sociais</w:t>
      </w:r>
      <w:r w:rsidRPr="008C2B89">
        <w:rPr>
          <w:rFonts w:ascii="Times New Roman" w:hAnsi="Times New Roman" w:cs="Times New Roman"/>
          <w:bCs/>
          <w:sz w:val="24"/>
          <w:szCs w:val="24"/>
        </w:rPr>
        <w:t>.</w:t>
      </w:r>
      <w:r w:rsidR="00487645" w:rsidRPr="008C2B89">
        <w:rPr>
          <w:rFonts w:ascii="Times New Roman" w:hAnsi="Times New Roman" w:cs="Times New Roman"/>
          <w:bCs/>
          <w:sz w:val="24"/>
          <w:szCs w:val="24"/>
        </w:rPr>
        <w:t xml:space="preserve"> Processo Formativo.</w:t>
      </w:r>
    </w:p>
    <w:p w14:paraId="724FD9B0" w14:textId="77777777" w:rsidR="00B5705B" w:rsidRPr="008C2B89" w:rsidRDefault="00B5705B" w:rsidP="000F4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F16B7" w14:textId="77777777" w:rsidR="00FC137A" w:rsidRPr="000F41E1" w:rsidRDefault="00CE3FA8" w:rsidP="00F81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1E1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 w:rsidR="00FC137A" w:rsidRPr="000F41E1">
        <w:rPr>
          <w:rFonts w:ascii="Times New Roman" w:hAnsi="Times New Roman" w:cs="Times New Roman"/>
          <w:b/>
          <w:bCs/>
          <w:sz w:val="24"/>
          <w:szCs w:val="24"/>
        </w:rPr>
        <w:t>ão</w:t>
      </w:r>
    </w:p>
    <w:p w14:paraId="66F76C54" w14:textId="77777777" w:rsidR="00A7613C" w:rsidRPr="002B5128" w:rsidRDefault="00E90B56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89">
        <w:rPr>
          <w:rFonts w:ascii="Times New Roman" w:hAnsi="Times New Roman" w:cs="Times New Roman"/>
          <w:sz w:val="24"/>
          <w:szCs w:val="24"/>
        </w:rPr>
        <w:t>Nesse texto apresentaremos</w:t>
      </w:r>
      <w:r w:rsidR="00FC25E1" w:rsidRPr="008C2B89">
        <w:rPr>
          <w:rFonts w:ascii="Times New Roman" w:hAnsi="Times New Roman" w:cs="Times New Roman"/>
          <w:sz w:val="24"/>
          <w:szCs w:val="24"/>
        </w:rPr>
        <w:t xml:space="preserve"> parte do</w:t>
      </w:r>
      <w:r w:rsidRPr="008C2B89">
        <w:rPr>
          <w:rFonts w:ascii="Times New Roman" w:hAnsi="Times New Roman" w:cs="Times New Roman"/>
          <w:sz w:val="24"/>
          <w:szCs w:val="24"/>
        </w:rPr>
        <w:t xml:space="preserve"> debate acerca do processo formativo como elemento central </w:t>
      </w:r>
      <w:r w:rsidR="00750B67" w:rsidRPr="008C2B89">
        <w:rPr>
          <w:rFonts w:ascii="Times New Roman" w:hAnsi="Times New Roman" w:cs="Times New Roman"/>
          <w:sz w:val="24"/>
          <w:szCs w:val="24"/>
        </w:rPr>
        <w:t xml:space="preserve">de um </w:t>
      </w:r>
      <w:r w:rsidRPr="008C2B89">
        <w:rPr>
          <w:rFonts w:ascii="Times New Roman" w:hAnsi="Times New Roman" w:cs="Times New Roman"/>
          <w:sz w:val="24"/>
          <w:szCs w:val="24"/>
        </w:rPr>
        <w:t>programa social de esporte e lazer de abrangência nacional</w:t>
      </w:r>
      <w:r w:rsidR="00FC25E1" w:rsidRPr="008C2B89">
        <w:rPr>
          <w:rFonts w:ascii="Times New Roman" w:hAnsi="Times New Roman" w:cs="Times New Roman"/>
          <w:sz w:val="24"/>
          <w:szCs w:val="24"/>
        </w:rPr>
        <w:t xml:space="preserve">, algo que vem sendo defendido de maneira enfática desde a </w:t>
      </w:r>
      <w:proofErr w:type="spellStart"/>
      <w:r w:rsidR="00FC25E1" w:rsidRPr="008C2B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C25E1" w:rsidRPr="008C2B89">
        <w:rPr>
          <w:rFonts w:ascii="Times New Roman" w:hAnsi="Times New Roman" w:cs="Times New Roman"/>
          <w:sz w:val="24"/>
          <w:szCs w:val="24"/>
        </w:rPr>
        <w:t xml:space="preserve"> contribuição de </w:t>
      </w:r>
      <w:proofErr w:type="spellStart"/>
      <w:r w:rsidR="00FC25E1" w:rsidRPr="008C2B89">
        <w:rPr>
          <w:rFonts w:ascii="Times New Roman" w:hAnsi="Times New Roman" w:cs="Times New Roman"/>
          <w:sz w:val="24"/>
          <w:szCs w:val="24"/>
        </w:rPr>
        <w:t>Marcellino</w:t>
      </w:r>
      <w:proofErr w:type="spellEnd"/>
      <w:r w:rsidR="00FC25E1" w:rsidRPr="008C2B89">
        <w:rPr>
          <w:rFonts w:ascii="Times New Roman" w:hAnsi="Times New Roman" w:cs="Times New Roman"/>
          <w:sz w:val="24"/>
          <w:szCs w:val="24"/>
        </w:rPr>
        <w:t xml:space="preserve"> (2001)</w:t>
      </w:r>
      <w:r w:rsidRPr="008C2B89">
        <w:rPr>
          <w:rFonts w:ascii="Times New Roman" w:hAnsi="Times New Roman" w:cs="Times New Roman"/>
          <w:sz w:val="24"/>
          <w:szCs w:val="24"/>
        </w:rPr>
        <w:t>.</w:t>
      </w:r>
      <w:r w:rsidR="00A54D35" w:rsidRPr="008C2B89">
        <w:rPr>
          <w:rFonts w:ascii="Times New Roman" w:hAnsi="Times New Roman" w:cs="Times New Roman"/>
          <w:sz w:val="24"/>
          <w:szCs w:val="24"/>
        </w:rPr>
        <w:t xml:space="preserve"> O </w:t>
      </w:r>
      <w:r w:rsidR="00263D58" w:rsidRPr="008C2B89">
        <w:rPr>
          <w:rFonts w:ascii="Times New Roman" w:hAnsi="Times New Roman" w:cs="Times New Roman"/>
          <w:sz w:val="24"/>
          <w:szCs w:val="24"/>
        </w:rPr>
        <w:t>Programa Esporte e Lazer da Cidade</w:t>
      </w:r>
      <w:r w:rsidR="00E47B71" w:rsidRPr="008C2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7B71" w:rsidRPr="008C2B89">
        <w:rPr>
          <w:rFonts w:ascii="Times New Roman" w:hAnsi="Times New Roman" w:cs="Times New Roman"/>
          <w:sz w:val="24"/>
          <w:szCs w:val="24"/>
        </w:rPr>
        <w:t>Pelc</w:t>
      </w:r>
      <w:proofErr w:type="spellEnd"/>
      <w:r w:rsidR="00263D58" w:rsidRPr="008C2B89">
        <w:rPr>
          <w:rFonts w:ascii="Times New Roman" w:hAnsi="Times New Roman" w:cs="Times New Roman"/>
          <w:sz w:val="24"/>
          <w:szCs w:val="24"/>
        </w:rPr>
        <w:t>)</w:t>
      </w:r>
      <w:r w:rsidR="00A35A1D" w:rsidRPr="008C2B89">
        <w:rPr>
          <w:rFonts w:ascii="Times New Roman" w:hAnsi="Times New Roman" w:cs="Times New Roman"/>
          <w:sz w:val="24"/>
          <w:szCs w:val="24"/>
        </w:rPr>
        <w:t xml:space="preserve"> </w:t>
      </w:r>
      <w:r w:rsidR="00E47B71" w:rsidRPr="008C2B89">
        <w:rPr>
          <w:rFonts w:ascii="Times New Roman" w:hAnsi="Times New Roman" w:cs="Times New Roman"/>
          <w:sz w:val="24"/>
          <w:szCs w:val="24"/>
        </w:rPr>
        <w:t>propõem</w:t>
      </w:r>
      <w:r w:rsidR="00A7613C" w:rsidRPr="008C2B89">
        <w:rPr>
          <w:rFonts w:ascii="Times New Roman" w:hAnsi="Times New Roman" w:cs="Times New Roman"/>
          <w:sz w:val="24"/>
          <w:szCs w:val="24"/>
        </w:rPr>
        <w:t xml:space="preserve"> a implantação de </w:t>
      </w:r>
      <w:r w:rsidR="00A7613C" w:rsidRPr="00656C9B">
        <w:rPr>
          <w:rFonts w:ascii="Times New Roman" w:hAnsi="Times New Roman" w:cs="Times New Roman"/>
          <w:color w:val="000000" w:themeColor="text1"/>
          <w:sz w:val="24"/>
          <w:szCs w:val="24"/>
        </w:rPr>
        <w:t>políticas públicas sociais</w:t>
      </w:r>
      <w:r w:rsidR="00FC25E1" w:rsidRPr="00656C9B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A7613C" w:rsidRPr="00656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atender à demanda por lazer e esporte recreativo da população</w:t>
      </w:r>
      <w:r w:rsidR="00A7613C" w:rsidRPr="008C2B89">
        <w:rPr>
          <w:rFonts w:ascii="Times New Roman" w:hAnsi="Times New Roman" w:cs="Times New Roman"/>
          <w:sz w:val="24"/>
          <w:szCs w:val="24"/>
        </w:rPr>
        <w:t xml:space="preserve">, sobretudo </w:t>
      </w:r>
      <w:r w:rsidR="006951E4" w:rsidRPr="008C2B89">
        <w:rPr>
          <w:rFonts w:ascii="Times New Roman" w:hAnsi="Times New Roman" w:cs="Times New Roman"/>
          <w:sz w:val="24"/>
          <w:szCs w:val="24"/>
        </w:rPr>
        <w:t>em</w:t>
      </w:r>
      <w:r w:rsidR="00A7613C" w:rsidRPr="008C2B89">
        <w:rPr>
          <w:rFonts w:ascii="Times New Roman" w:hAnsi="Times New Roman" w:cs="Times New Roman"/>
          <w:sz w:val="24"/>
          <w:szCs w:val="24"/>
        </w:rPr>
        <w:t xml:space="preserve"> comunidades em situação de vulnerabilidade social. O objetivo do programa é democratizar e universalizar o acesso a práticas e conhecimentos do lazer e do esporte recreativo, integrados às demais políticas públicas, favorecendo o desenvolvimento humano.</w:t>
      </w:r>
      <w:r w:rsidR="00A7613C" w:rsidRPr="002B5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3CA7A" w14:textId="77777777" w:rsidR="00B92B03" w:rsidRPr="002B5128" w:rsidRDefault="00A7613C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Este programa é coordenado pela Secretaria Nacional de Esporte, Educação, Lazer e Inclusão Social (SNELIS) do Ministério d</w:t>
      </w:r>
      <w:r w:rsidR="00750B67" w:rsidRPr="00656C9B">
        <w:rPr>
          <w:rFonts w:ascii="Times New Roman" w:hAnsi="Times New Roman" w:cs="Times New Roman"/>
          <w:sz w:val="24"/>
          <w:szCs w:val="24"/>
        </w:rPr>
        <w:t>a Cidadania</w:t>
      </w:r>
      <w:r w:rsidR="006951E4" w:rsidRPr="00656C9B">
        <w:rPr>
          <w:rFonts w:ascii="Times New Roman" w:hAnsi="Times New Roman" w:cs="Times New Roman"/>
          <w:sz w:val="24"/>
          <w:szCs w:val="24"/>
        </w:rPr>
        <w:t>,</w:t>
      </w:r>
      <w:r w:rsidRPr="00656C9B">
        <w:rPr>
          <w:rFonts w:ascii="Times New Roman" w:hAnsi="Times New Roman" w:cs="Times New Roman"/>
          <w:sz w:val="24"/>
          <w:szCs w:val="24"/>
        </w:rPr>
        <w:t xml:space="preserve"> que possui como uma de suas </w:t>
      </w:r>
      <w:r w:rsidRPr="00656C9B">
        <w:rPr>
          <w:rFonts w:ascii="Times New Roman" w:hAnsi="Times New Roman" w:cs="Times New Roman"/>
          <w:sz w:val="24"/>
          <w:szCs w:val="24"/>
        </w:rPr>
        <w:lastRenderedPageBreak/>
        <w:t>ações a implantação de núcleos de esporte e lazer. Esses núcleos são caracterizados como espaços de referência e convivência social para todos da comunidade (pessoas de diferentes faixas etárias,</w:t>
      </w:r>
      <w:r w:rsidR="00B92B03" w:rsidRPr="00656C9B">
        <w:rPr>
          <w:rFonts w:ascii="Times New Roman" w:hAnsi="Times New Roman" w:cs="Times New Roman"/>
          <w:sz w:val="24"/>
          <w:szCs w:val="24"/>
        </w:rPr>
        <w:t xml:space="preserve"> com deficiência física e</w:t>
      </w:r>
      <w:r w:rsidRPr="00656C9B">
        <w:rPr>
          <w:rFonts w:ascii="Times New Roman" w:hAnsi="Times New Roman" w:cs="Times New Roman"/>
          <w:sz w:val="24"/>
          <w:szCs w:val="24"/>
        </w:rPr>
        <w:t xml:space="preserve"> com necessidades especiais)</w:t>
      </w:r>
      <w:r w:rsidR="00B92B03" w:rsidRPr="00656C9B">
        <w:rPr>
          <w:rFonts w:ascii="Times New Roman" w:hAnsi="Times New Roman" w:cs="Times New Roman"/>
          <w:sz w:val="24"/>
          <w:szCs w:val="24"/>
        </w:rPr>
        <w:t>. A proposta do programa</w:t>
      </w:r>
      <w:r w:rsidRPr="00656C9B">
        <w:rPr>
          <w:rFonts w:ascii="Times New Roman" w:hAnsi="Times New Roman" w:cs="Times New Roman"/>
          <w:sz w:val="24"/>
          <w:szCs w:val="24"/>
        </w:rPr>
        <w:t xml:space="preserve"> consiste em desenvolver atividades sistemáticas (oficinas) e assistemáticas (eventos) em convênios firmados com governos estaduais e municipais, universidades públicas e</w:t>
      </w:r>
      <w:r w:rsidR="00B92B03" w:rsidRPr="00656C9B">
        <w:rPr>
          <w:rFonts w:ascii="Times New Roman" w:hAnsi="Times New Roman" w:cs="Times New Roman"/>
          <w:sz w:val="24"/>
          <w:szCs w:val="24"/>
        </w:rPr>
        <w:t xml:space="preserve"> demais</w:t>
      </w:r>
      <w:r w:rsidRPr="00656C9B">
        <w:rPr>
          <w:rFonts w:ascii="Times New Roman" w:hAnsi="Times New Roman" w:cs="Times New Roman"/>
          <w:sz w:val="24"/>
          <w:szCs w:val="24"/>
        </w:rPr>
        <w:t xml:space="preserve"> instituições federais.</w:t>
      </w:r>
      <w:r w:rsidRPr="002B5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7CBE" w14:textId="77777777" w:rsidR="00A7613C" w:rsidRPr="002B5128" w:rsidRDefault="00A7613C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A mediação d</w:t>
      </w:r>
      <w:r w:rsidR="00B92B03" w:rsidRPr="00656C9B">
        <w:rPr>
          <w:rFonts w:ascii="Times New Roman" w:hAnsi="Times New Roman" w:cs="Times New Roman"/>
          <w:sz w:val="24"/>
          <w:szCs w:val="24"/>
        </w:rPr>
        <w:t>as</w:t>
      </w:r>
      <w:r w:rsidRPr="00656C9B">
        <w:rPr>
          <w:rFonts w:ascii="Times New Roman" w:hAnsi="Times New Roman" w:cs="Times New Roman"/>
          <w:sz w:val="24"/>
          <w:szCs w:val="24"/>
        </w:rPr>
        <w:t xml:space="preserve"> atividades</w:t>
      </w:r>
      <w:r w:rsidR="00B92B03" w:rsidRPr="00656C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92B03" w:rsidRPr="00656C9B">
        <w:rPr>
          <w:rFonts w:ascii="Times New Roman" w:hAnsi="Times New Roman" w:cs="Times New Roman"/>
          <w:sz w:val="24"/>
          <w:szCs w:val="24"/>
        </w:rPr>
        <w:t>Pelc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 xml:space="preserve"> é desenvolvida por agentes sociais que passam por um processo de formação</w:t>
      </w:r>
      <w:r w:rsidR="00B92B03" w:rsidRPr="00656C9B">
        <w:rPr>
          <w:rFonts w:ascii="Times New Roman" w:hAnsi="Times New Roman" w:cs="Times New Roman"/>
          <w:sz w:val="24"/>
          <w:szCs w:val="24"/>
        </w:rPr>
        <w:t>, que durante grande parte do tempo de funcionamento esteve sob</w:t>
      </w:r>
      <w:r w:rsidRPr="00656C9B">
        <w:rPr>
          <w:rFonts w:ascii="Times New Roman" w:hAnsi="Times New Roman" w:cs="Times New Roman"/>
          <w:sz w:val="24"/>
          <w:szCs w:val="24"/>
        </w:rPr>
        <w:t xml:space="preserve"> a responsabilidade da</w:t>
      </w:r>
      <w:r w:rsidR="00B92B03" w:rsidRPr="00656C9B">
        <w:rPr>
          <w:rFonts w:ascii="Times New Roman" w:hAnsi="Times New Roman" w:cs="Times New Roman"/>
          <w:sz w:val="24"/>
          <w:szCs w:val="24"/>
        </w:rPr>
        <w:t xml:space="preserve"> Universidade Federal de Minas Gerais (</w:t>
      </w:r>
      <w:r w:rsidRPr="00656C9B">
        <w:rPr>
          <w:rFonts w:ascii="Times New Roman" w:hAnsi="Times New Roman" w:cs="Times New Roman"/>
          <w:sz w:val="24"/>
          <w:szCs w:val="24"/>
        </w:rPr>
        <w:t>UFMG</w:t>
      </w:r>
      <w:r w:rsidR="00B92B03" w:rsidRPr="00656C9B">
        <w:rPr>
          <w:rFonts w:ascii="Times New Roman" w:hAnsi="Times New Roman" w:cs="Times New Roman"/>
          <w:sz w:val="24"/>
          <w:szCs w:val="24"/>
        </w:rPr>
        <w:t>)</w:t>
      </w:r>
      <w:r w:rsidRPr="00656C9B">
        <w:rPr>
          <w:rFonts w:ascii="Times New Roman" w:hAnsi="Times New Roman" w:cs="Times New Roman"/>
          <w:sz w:val="24"/>
          <w:szCs w:val="24"/>
        </w:rPr>
        <w:t xml:space="preserve">. Esta instituição </w:t>
      </w:r>
      <w:r w:rsidR="006951E4" w:rsidRPr="00656C9B">
        <w:rPr>
          <w:rFonts w:ascii="Times New Roman" w:hAnsi="Times New Roman" w:cs="Times New Roman"/>
          <w:sz w:val="24"/>
          <w:szCs w:val="24"/>
        </w:rPr>
        <w:t xml:space="preserve">coordenava </w:t>
      </w:r>
      <w:r w:rsidRPr="00656C9B">
        <w:rPr>
          <w:rFonts w:ascii="Times New Roman" w:hAnsi="Times New Roman" w:cs="Times New Roman"/>
          <w:sz w:val="24"/>
          <w:szCs w:val="24"/>
        </w:rPr>
        <w:t xml:space="preserve">um grupo de vinte formadores e cinco articuladores regionais das diferentes regiões brasileiras responsáveis pela </w:t>
      </w:r>
      <w:r w:rsidR="006951E4" w:rsidRPr="00656C9B">
        <w:rPr>
          <w:rFonts w:ascii="Times New Roman" w:hAnsi="Times New Roman" w:cs="Times New Roman"/>
          <w:sz w:val="24"/>
          <w:szCs w:val="24"/>
        </w:rPr>
        <w:t>formação</w:t>
      </w:r>
      <w:r w:rsidRPr="00656C9B">
        <w:rPr>
          <w:rFonts w:ascii="Times New Roman" w:hAnsi="Times New Roman" w:cs="Times New Roman"/>
          <w:sz w:val="24"/>
          <w:szCs w:val="24"/>
        </w:rPr>
        <w:t xml:space="preserve"> dos agentes sociais.</w:t>
      </w:r>
    </w:p>
    <w:p w14:paraId="7D6D575E" w14:textId="77777777" w:rsidR="00A54D35" w:rsidRPr="002B5128" w:rsidRDefault="00A54D35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Até agosto de 2019, período que a Secretaria Especial do Esporte</w:t>
      </w:r>
      <w:r w:rsidR="00B92B03" w:rsidRPr="00656C9B">
        <w:rPr>
          <w:rFonts w:ascii="Times New Roman" w:hAnsi="Times New Roman" w:cs="Times New Roman"/>
          <w:sz w:val="24"/>
          <w:szCs w:val="24"/>
        </w:rPr>
        <w:t xml:space="preserve"> (SEE)</w:t>
      </w:r>
      <w:r w:rsidRPr="00656C9B">
        <w:rPr>
          <w:rFonts w:ascii="Times New Roman" w:hAnsi="Times New Roman" w:cs="Times New Roman"/>
          <w:sz w:val="24"/>
          <w:szCs w:val="24"/>
        </w:rPr>
        <w:t>, vincula</w:t>
      </w:r>
      <w:r w:rsidR="00B92B03" w:rsidRPr="00656C9B">
        <w:rPr>
          <w:rFonts w:ascii="Times New Roman" w:hAnsi="Times New Roman" w:cs="Times New Roman"/>
          <w:sz w:val="24"/>
          <w:szCs w:val="24"/>
        </w:rPr>
        <w:t>da</w:t>
      </w:r>
      <w:r w:rsidRPr="00656C9B">
        <w:rPr>
          <w:rFonts w:ascii="Times New Roman" w:hAnsi="Times New Roman" w:cs="Times New Roman"/>
          <w:sz w:val="24"/>
          <w:szCs w:val="24"/>
        </w:rPr>
        <w:t xml:space="preserve"> ao Ministério da Cidadania, encerrou o convênio com a UFMG, alegando contingenciamento de recursos, o</w:t>
      </w:r>
      <w:r w:rsidR="00A7613C" w:rsidRPr="00656C9B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656C9B">
        <w:rPr>
          <w:rFonts w:ascii="Times New Roman" w:hAnsi="Times New Roman" w:cs="Times New Roman"/>
          <w:sz w:val="24"/>
          <w:szCs w:val="24"/>
        </w:rPr>
        <w:t xml:space="preserve">possuía </w:t>
      </w:r>
      <w:r w:rsidR="00A7613C" w:rsidRPr="00656C9B">
        <w:rPr>
          <w:rFonts w:ascii="Times New Roman" w:hAnsi="Times New Roman" w:cs="Times New Roman"/>
          <w:sz w:val="24"/>
          <w:szCs w:val="24"/>
        </w:rPr>
        <w:t>a formação como um dos seus eixos norteadores</w:t>
      </w:r>
      <w:r w:rsidR="00B92B03" w:rsidRPr="00656C9B">
        <w:rPr>
          <w:rFonts w:ascii="Times New Roman" w:hAnsi="Times New Roman" w:cs="Times New Roman"/>
          <w:sz w:val="24"/>
          <w:szCs w:val="24"/>
        </w:rPr>
        <w:t>. Dessa forma</w:t>
      </w:r>
      <w:r w:rsidR="00A7613C" w:rsidRPr="00656C9B">
        <w:rPr>
          <w:rFonts w:ascii="Times New Roman" w:hAnsi="Times New Roman" w:cs="Times New Roman"/>
          <w:sz w:val="24"/>
          <w:szCs w:val="24"/>
        </w:rPr>
        <w:t xml:space="preserve">, </w:t>
      </w:r>
      <w:r w:rsidR="00B92B03" w:rsidRPr="00656C9B">
        <w:rPr>
          <w:rFonts w:ascii="Times New Roman" w:hAnsi="Times New Roman" w:cs="Times New Roman"/>
          <w:sz w:val="24"/>
          <w:szCs w:val="24"/>
        </w:rPr>
        <w:t>eram</w:t>
      </w:r>
      <w:r w:rsidR="00A7613C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Pr="00656C9B">
        <w:rPr>
          <w:rFonts w:ascii="Times New Roman" w:hAnsi="Times New Roman" w:cs="Times New Roman"/>
          <w:sz w:val="24"/>
          <w:szCs w:val="24"/>
        </w:rPr>
        <w:t>desenvolv</w:t>
      </w:r>
      <w:r w:rsidR="00B92B03" w:rsidRPr="00656C9B">
        <w:rPr>
          <w:rFonts w:ascii="Times New Roman" w:hAnsi="Times New Roman" w:cs="Times New Roman"/>
          <w:sz w:val="24"/>
          <w:szCs w:val="24"/>
        </w:rPr>
        <w:t>idas</w:t>
      </w:r>
      <w:r w:rsidR="00A7613C" w:rsidRPr="00656C9B">
        <w:rPr>
          <w:rFonts w:ascii="Times New Roman" w:hAnsi="Times New Roman" w:cs="Times New Roman"/>
          <w:sz w:val="24"/>
          <w:szCs w:val="24"/>
        </w:rPr>
        <w:t xml:space="preserve"> ações com o objetivo de qualificar os recursos humanos que atuam com a formação de agentes sociais do Programa.</w:t>
      </w:r>
      <w:r w:rsidR="00A35A1D" w:rsidRPr="00656C9B">
        <w:rPr>
          <w:rFonts w:ascii="Times New Roman" w:hAnsi="Times New Roman" w:cs="Times New Roman"/>
          <w:sz w:val="24"/>
          <w:szCs w:val="24"/>
        </w:rPr>
        <w:t xml:space="preserve">  </w:t>
      </w:r>
      <w:r w:rsidR="00CF6326" w:rsidRPr="00656C9B">
        <w:rPr>
          <w:rFonts w:ascii="Times New Roman" w:hAnsi="Times New Roman" w:cs="Times New Roman"/>
          <w:sz w:val="24"/>
          <w:szCs w:val="24"/>
        </w:rPr>
        <w:t xml:space="preserve">Nesse </w:t>
      </w:r>
      <w:r w:rsidR="00B92B03" w:rsidRPr="00656C9B">
        <w:rPr>
          <w:rFonts w:ascii="Times New Roman" w:hAnsi="Times New Roman" w:cs="Times New Roman"/>
          <w:sz w:val="24"/>
          <w:szCs w:val="24"/>
        </w:rPr>
        <w:t xml:space="preserve">ínterim, estivemos </w:t>
      </w:r>
      <w:r w:rsidR="00CF6326" w:rsidRPr="00656C9B">
        <w:rPr>
          <w:rFonts w:ascii="Times New Roman" w:hAnsi="Times New Roman" w:cs="Times New Roman"/>
          <w:sz w:val="24"/>
          <w:szCs w:val="24"/>
        </w:rPr>
        <w:t>analis</w:t>
      </w:r>
      <w:r w:rsidR="00B92B03" w:rsidRPr="00656C9B">
        <w:rPr>
          <w:rFonts w:ascii="Times New Roman" w:hAnsi="Times New Roman" w:cs="Times New Roman"/>
          <w:sz w:val="24"/>
          <w:szCs w:val="24"/>
        </w:rPr>
        <w:t>ando</w:t>
      </w:r>
      <w:r w:rsidR="00CF6326" w:rsidRPr="00656C9B">
        <w:rPr>
          <w:rFonts w:ascii="Times New Roman" w:hAnsi="Times New Roman" w:cs="Times New Roman"/>
          <w:sz w:val="24"/>
          <w:szCs w:val="24"/>
        </w:rPr>
        <w:t xml:space="preserve"> o convênio do estado da Bahia a luz das diretrizes e eixos norteadores do edital público </w:t>
      </w:r>
      <w:r w:rsidR="0063340C" w:rsidRPr="00656C9B">
        <w:rPr>
          <w:rFonts w:ascii="Times New Roman" w:hAnsi="Times New Roman" w:cs="Times New Roman"/>
          <w:sz w:val="24"/>
          <w:szCs w:val="24"/>
        </w:rPr>
        <w:t xml:space="preserve">do programa </w:t>
      </w:r>
      <w:r w:rsidR="00CF6326" w:rsidRPr="00656C9B">
        <w:rPr>
          <w:rFonts w:ascii="Times New Roman" w:hAnsi="Times New Roman" w:cs="Times New Roman"/>
          <w:sz w:val="24"/>
          <w:szCs w:val="24"/>
        </w:rPr>
        <w:t>de 201</w:t>
      </w:r>
      <w:r w:rsidR="00E02578" w:rsidRPr="00656C9B">
        <w:rPr>
          <w:rFonts w:ascii="Times New Roman" w:hAnsi="Times New Roman" w:cs="Times New Roman"/>
          <w:sz w:val="24"/>
          <w:szCs w:val="24"/>
        </w:rPr>
        <w:t>4</w:t>
      </w:r>
      <w:r w:rsidR="00B92B03" w:rsidRPr="00656C9B">
        <w:rPr>
          <w:rFonts w:ascii="Times New Roman" w:hAnsi="Times New Roman" w:cs="Times New Roman"/>
          <w:sz w:val="24"/>
          <w:szCs w:val="24"/>
        </w:rPr>
        <w:t>, na intenção de estudar elem</w:t>
      </w:r>
      <w:r w:rsidR="00E47B71" w:rsidRPr="00656C9B">
        <w:rPr>
          <w:rFonts w:ascii="Times New Roman" w:hAnsi="Times New Roman" w:cs="Times New Roman"/>
          <w:sz w:val="24"/>
          <w:szCs w:val="24"/>
        </w:rPr>
        <w:t>e</w:t>
      </w:r>
      <w:r w:rsidR="00B92B03" w:rsidRPr="00656C9B">
        <w:rPr>
          <w:rFonts w:ascii="Times New Roman" w:hAnsi="Times New Roman" w:cs="Times New Roman"/>
          <w:sz w:val="24"/>
          <w:szCs w:val="24"/>
        </w:rPr>
        <w:t>n</w:t>
      </w:r>
      <w:r w:rsidR="00E47B71" w:rsidRPr="00656C9B">
        <w:rPr>
          <w:rFonts w:ascii="Times New Roman" w:hAnsi="Times New Roman" w:cs="Times New Roman"/>
          <w:sz w:val="24"/>
          <w:szCs w:val="24"/>
        </w:rPr>
        <w:t>t</w:t>
      </w:r>
      <w:r w:rsidR="00B92B03" w:rsidRPr="00656C9B">
        <w:rPr>
          <w:rFonts w:ascii="Times New Roman" w:hAnsi="Times New Roman" w:cs="Times New Roman"/>
          <w:sz w:val="24"/>
          <w:szCs w:val="24"/>
        </w:rPr>
        <w:t>os contribuidores da formação para o melhor funcionamento da política.</w:t>
      </w:r>
    </w:p>
    <w:p w14:paraId="66BDA2E3" w14:textId="77777777" w:rsidR="00E02578" w:rsidRPr="002B5128" w:rsidRDefault="00750B67" w:rsidP="00F8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56C9B">
        <w:rPr>
          <w:rFonts w:ascii="Times New Roman" w:hAnsi="Times New Roman" w:cs="Times New Roman"/>
          <w:sz w:val="24"/>
          <w:szCs w:val="24"/>
        </w:rPr>
        <w:t xml:space="preserve">A </w:t>
      </w:r>
      <w:r w:rsidR="00E47B71" w:rsidRPr="00656C9B">
        <w:rPr>
          <w:rFonts w:ascii="Times New Roman" w:hAnsi="Times New Roman" w:cs="Times New Roman"/>
          <w:sz w:val="24"/>
          <w:szCs w:val="24"/>
        </w:rPr>
        <w:t>preten</w:t>
      </w:r>
      <w:r w:rsidR="00656C9B">
        <w:rPr>
          <w:rFonts w:ascii="Times New Roman" w:hAnsi="Times New Roman" w:cs="Times New Roman"/>
          <w:sz w:val="24"/>
          <w:szCs w:val="24"/>
        </w:rPr>
        <w:t>s</w:t>
      </w:r>
      <w:r w:rsidR="00E47B71" w:rsidRPr="00656C9B">
        <w:rPr>
          <w:rFonts w:ascii="Times New Roman" w:hAnsi="Times New Roman" w:cs="Times New Roman"/>
          <w:sz w:val="24"/>
          <w:szCs w:val="24"/>
        </w:rPr>
        <w:t>ão</w:t>
      </w:r>
      <w:r w:rsidRPr="00656C9B">
        <w:rPr>
          <w:rFonts w:ascii="Times New Roman" w:hAnsi="Times New Roman" w:cs="Times New Roman"/>
          <w:sz w:val="24"/>
          <w:szCs w:val="24"/>
        </w:rPr>
        <w:t xml:space="preserve"> do </w:t>
      </w:r>
      <w:r w:rsidR="006951E4" w:rsidRPr="00656C9B">
        <w:rPr>
          <w:rFonts w:ascii="Times New Roman" w:hAnsi="Times New Roman" w:cs="Times New Roman"/>
          <w:sz w:val="24"/>
          <w:szCs w:val="24"/>
        </w:rPr>
        <w:t>p</w:t>
      </w:r>
      <w:r w:rsidR="008B3986" w:rsidRPr="00656C9B">
        <w:rPr>
          <w:rFonts w:ascii="Times New Roman" w:hAnsi="Times New Roman" w:cs="Times New Roman"/>
          <w:sz w:val="24"/>
          <w:szCs w:val="24"/>
        </w:rPr>
        <w:t xml:space="preserve">rocesso de formação </w:t>
      </w:r>
      <w:r w:rsidR="007A27BA" w:rsidRPr="00656C9B">
        <w:rPr>
          <w:rFonts w:ascii="Times New Roman" w:hAnsi="Times New Roman" w:cs="Times New Roman"/>
          <w:sz w:val="24"/>
          <w:szCs w:val="24"/>
        </w:rPr>
        <w:t>com os agentes sociais de esporte e lazer</w:t>
      </w:r>
      <w:r w:rsidR="00E47B71" w:rsidRPr="00656C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E47B71" w:rsidRPr="00656C9B">
        <w:rPr>
          <w:rFonts w:ascii="Times New Roman" w:hAnsi="Times New Roman" w:cs="Times New Roman"/>
          <w:sz w:val="24"/>
          <w:szCs w:val="24"/>
        </w:rPr>
        <w:t>Pelc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 xml:space="preserve"> é</w:t>
      </w:r>
      <w:r w:rsidR="00A35A1D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Pr="00656C9B">
        <w:rPr>
          <w:rFonts w:ascii="Times New Roman" w:hAnsi="Times New Roman" w:cs="Times New Roman"/>
          <w:sz w:val="24"/>
          <w:szCs w:val="24"/>
        </w:rPr>
        <w:t>se</w:t>
      </w:r>
      <w:r w:rsidR="003A35DB" w:rsidRPr="00656C9B">
        <w:rPr>
          <w:rFonts w:ascii="Times New Roman" w:hAnsi="Times New Roman" w:cs="Times New Roman"/>
          <w:sz w:val="24"/>
          <w:szCs w:val="24"/>
        </w:rPr>
        <w:t>r</w:t>
      </w:r>
      <w:r w:rsidRPr="00656C9B">
        <w:rPr>
          <w:rFonts w:ascii="Times New Roman" w:hAnsi="Times New Roman" w:cs="Times New Roman"/>
          <w:sz w:val="24"/>
          <w:szCs w:val="24"/>
        </w:rPr>
        <w:t xml:space="preserve"> desenvolv</w:t>
      </w:r>
      <w:r w:rsidR="003A35DB" w:rsidRPr="00656C9B">
        <w:rPr>
          <w:rFonts w:ascii="Times New Roman" w:hAnsi="Times New Roman" w:cs="Times New Roman"/>
          <w:sz w:val="24"/>
          <w:szCs w:val="24"/>
        </w:rPr>
        <w:t>ido</w:t>
      </w:r>
      <w:r w:rsidRPr="00656C9B">
        <w:rPr>
          <w:rFonts w:ascii="Times New Roman" w:hAnsi="Times New Roman" w:cs="Times New Roman"/>
          <w:sz w:val="24"/>
          <w:szCs w:val="24"/>
        </w:rPr>
        <w:t xml:space="preserve"> em </w:t>
      </w:r>
      <w:r w:rsidR="007A27BA" w:rsidRPr="00656C9B">
        <w:rPr>
          <w:rFonts w:ascii="Times New Roman" w:hAnsi="Times New Roman" w:cs="Times New Roman"/>
          <w:sz w:val="24"/>
          <w:szCs w:val="24"/>
        </w:rPr>
        <w:t>quatro módulos presenciais, sob a orientação da equipe de formadores do programa</w:t>
      </w:r>
      <w:r w:rsidR="00E47B71" w:rsidRPr="00656C9B">
        <w:rPr>
          <w:rFonts w:ascii="Times New Roman" w:hAnsi="Times New Roman" w:cs="Times New Roman"/>
          <w:sz w:val="24"/>
          <w:szCs w:val="24"/>
        </w:rPr>
        <w:t>. Assim se caracterizam os módulos</w:t>
      </w:r>
      <w:r w:rsidR="007A27BA" w:rsidRPr="00656C9B">
        <w:rPr>
          <w:rFonts w:ascii="Times New Roman" w:hAnsi="Times New Roman" w:cs="Times New Roman"/>
          <w:sz w:val="24"/>
          <w:szCs w:val="24"/>
        </w:rPr>
        <w:t>: Introdutório 1</w:t>
      </w:r>
      <w:r w:rsidR="00E47B71" w:rsidRPr="00656C9B">
        <w:rPr>
          <w:rFonts w:ascii="Times New Roman" w:hAnsi="Times New Roman" w:cs="Times New Roman"/>
          <w:sz w:val="24"/>
          <w:szCs w:val="24"/>
        </w:rPr>
        <w:t>,</w:t>
      </w:r>
      <w:r w:rsidR="007A27BA" w:rsidRPr="00656C9B">
        <w:rPr>
          <w:rFonts w:ascii="Times New Roman" w:hAnsi="Times New Roman" w:cs="Times New Roman"/>
          <w:sz w:val="24"/>
          <w:szCs w:val="24"/>
        </w:rPr>
        <w:t xml:space="preserve"> com </w:t>
      </w:r>
      <w:r w:rsidR="007A27BA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24h de duração e o convênio tem que realizar até o 4º mês de estruturação; </w:t>
      </w:r>
      <w:proofErr w:type="gramStart"/>
      <w:r w:rsidR="007A27BA" w:rsidRPr="00656C9B">
        <w:rPr>
          <w:rFonts w:ascii="Times New Roman" w:hAnsi="Times New Roman" w:cs="Times New Roman"/>
          <w:sz w:val="24"/>
          <w:szCs w:val="24"/>
        </w:rPr>
        <w:t>Introdutório</w:t>
      </w:r>
      <w:proofErr w:type="gramEnd"/>
      <w:r w:rsidR="007A27BA" w:rsidRPr="00656C9B">
        <w:rPr>
          <w:rFonts w:ascii="Times New Roman" w:hAnsi="Times New Roman" w:cs="Times New Roman"/>
          <w:sz w:val="24"/>
          <w:szCs w:val="24"/>
        </w:rPr>
        <w:t xml:space="preserve"> 2 também com </w:t>
      </w:r>
      <w:r w:rsidR="007A27BA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24h de duração e o prazo é o 6º mês de estruturação; Avaliação 1 e o Avaliação 2 ocorrem no 14° e 24° mês, respectivamente. Também destacamos que semanalmente ocorre</w:t>
      </w:r>
      <w:r w:rsidR="00E47B71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módulo regular, chamado de</w:t>
      </w:r>
      <w:r w:rsidR="007A27BA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formação em serviço com 4 horas de duração sobre a coordenação da entidade conveniada.</w:t>
      </w:r>
    </w:p>
    <w:p w14:paraId="141ED47B" w14:textId="77777777" w:rsidR="00E02578" w:rsidRPr="002B5128" w:rsidRDefault="00E02578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qualificar</w:t>
      </w:r>
      <w:r w:rsidR="00750B67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processo de construção de saberes</w:t>
      </w:r>
      <w:r w:rsidR="00E6685D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35DB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agentes sociais</w:t>
      </w:r>
      <w:r w:rsidR="004645F8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proofErr w:type="spellStart"/>
      <w:r w:rsidR="00E47B71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Pelc</w:t>
      </w:r>
      <w:proofErr w:type="spellEnd"/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passou a oferecer</w:t>
      </w:r>
      <w:r w:rsidR="00E47B71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formação na modalidade</w:t>
      </w:r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Ensino a Distância (</w:t>
      </w:r>
      <w:proofErr w:type="spellStart"/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EaD</w:t>
      </w:r>
      <w:proofErr w:type="spellEnd"/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como um</w:t>
      </w:r>
      <w:r w:rsidR="00DA333B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alternativa</w:t>
      </w:r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formação e oportunidade de </w:t>
      </w:r>
      <w:r w:rsidRPr="00656C9B">
        <w:rPr>
          <w:rFonts w:ascii="Times New Roman" w:hAnsi="Times New Roman" w:cs="Times New Roman"/>
          <w:sz w:val="24"/>
          <w:szCs w:val="24"/>
        </w:rPr>
        <w:t>Educação Permanente em esporte e lazer, em nível de extensão, para formação em larga escala no país, oferecendo cursos de 15h e 30h também sob a coordenação da UFMG.</w:t>
      </w:r>
    </w:p>
    <w:p w14:paraId="7DCA2961" w14:textId="77777777" w:rsidR="00B5705B" w:rsidRPr="00656C9B" w:rsidRDefault="00BF6E56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 um d</w:t>
      </w:r>
      <w:r w:rsidR="00DA333B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cursos oferecidos</w:t>
      </w:r>
      <w:r w:rsidR="00E02578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possu</w:t>
      </w:r>
      <w:r w:rsidR="00DA333B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E02578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objetivos, temas e conteúdos específicos,</w:t>
      </w:r>
      <w:r w:rsidR="00E6685D" w:rsidRPr="00656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60860" w:rsidRPr="00656C9B">
        <w:rPr>
          <w:rFonts w:ascii="Times New Roman" w:hAnsi="Times New Roman" w:cs="Times New Roman"/>
          <w:sz w:val="24"/>
          <w:szCs w:val="24"/>
        </w:rPr>
        <w:t>com o propósito de</w:t>
      </w:r>
      <w:r w:rsidR="007A27BA" w:rsidRPr="00656C9B">
        <w:rPr>
          <w:rFonts w:ascii="Times New Roman" w:hAnsi="Times New Roman" w:cs="Times New Roman"/>
          <w:sz w:val="24"/>
          <w:szCs w:val="24"/>
        </w:rPr>
        <w:t xml:space="preserve"> orientar e qualificar a atuação profissional dos envolvidos no convênio</w:t>
      </w:r>
      <w:r w:rsidR="00DA333B" w:rsidRPr="00656C9B">
        <w:rPr>
          <w:rFonts w:ascii="Times New Roman" w:hAnsi="Times New Roman" w:cs="Times New Roman"/>
          <w:sz w:val="24"/>
          <w:szCs w:val="24"/>
        </w:rPr>
        <w:t>, assim como</w:t>
      </w:r>
      <w:r w:rsidR="007A27BA" w:rsidRPr="00656C9B">
        <w:rPr>
          <w:rFonts w:ascii="Times New Roman" w:hAnsi="Times New Roman" w:cs="Times New Roman"/>
          <w:sz w:val="24"/>
          <w:szCs w:val="24"/>
        </w:rPr>
        <w:t xml:space="preserve"> a política pública de e</w:t>
      </w:r>
      <w:r w:rsidR="00006726" w:rsidRPr="00656C9B">
        <w:rPr>
          <w:rFonts w:ascii="Times New Roman" w:hAnsi="Times New Roman" w:cs="Times New Roman"/>
          <w:sz w:val="24"/>
          <w:szCs w:val="24"/>
        </w:rPr>
        <w:t>s</w:t>
      </w:r>
      <w:r w:rsidR="007A27BA" w:rsidRPr="00656C9B">
        <w:rPr>
          <w:rFonts w:ascii="Times New Roman" w:hAnsi="Times New Roman" w:cs="Times New Roman"/>
          <w:sz w:val="24"/>
          <w:szCs w:val="24"/>
        </w:rPr>
        <w:t>porte e lazer dos municípios parceiros</w:t>
      </w:r>
      <w:r w:rsidR="00B60860" w:rsidRPr="00656C9B">
        <w:rPr>
          <w:rFonts w:ascii="Times New Roman" w:hAnsi="Times New Roman" w:cs="Times New Roman"/>
          <w:sz w:val="24"/>
          <w:szCs w:val="24"/>
        </w:rPr>
        <w:t>.</w:t>
      </w:r>
    </w:p>
    <w:p w14:paraId="4FA25F01" w14:textId="77777777" w:rsidR="00656C9B" w:rsidRDefault="002E5FF6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C9B">
        <w:rPr>
          <w:rFonts w:ascii="Times New Roman" w:hAnsi="Times New Roman" w:cs="Times New Roman"/>
          <w:bCs/>
          <w:sz w:val="24"/>
          <w:szCs w:val="24"/>
        </w:rPr>
        <w:t>N</w:t>
      </w:r>
      <w:r w:rsidR="00DA333B" w:rsidRPr="00656C9B">
        <w:rPr>
          <w:rFonts w:ascii="Times New Roman" w:hAnsi="Times New Roman" w:cs="Times New Roman"/>
          <w:bCs/>
          <w:sz w:val="24"/>
          <w:szCs w:val="24"/>
        </w:rPr>
        <w:t>o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contexto</w:t>
      </w:r>
      <w:r w:rsidR="00DA333B" w:rsidRPr="00656C9B">
        <w:rPr>
          <w:rFonts w:ascii="Times New Roman" w:hAnsi="Times New Roman" w:cs="Times New Roman"/>
          <w:bCs/>
          <w:sz w:val="24"/>
          <w:szCs w:val="24"/>
        </w:rPr>
        <w:t xml:space="preserve"> da breve explanação até aqui, trazemos o produto de um estudo que buscou um dos aspectos importantes do 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processo formativo para qualificação das políticas públicas a partir das experiências do </w:t>
      </w:r>
      <w:proofErr w:type="spellStart"/>
      <w:r w:rsidRPr="00656C9B">
        <w:rPr>
          <w:rFonts w:ascii="Times New Roman" w:hAnsi="Times New Roman" w:cs="Times New Roman"/>
          <w:bCs/>
          <w:sz w:val="24"/>
          <w:szCs w:val="24"/>
        </w:rPr>
        <w:t>P</w:t>
      </w:r>
      <w:r w:rsidR="00DA333B" w:rsidRPr="00656C9B">
        <w:rPr>
          <w:rFonts w:ascii="Times New Roman" w:hAnsi="Times New Roman" w:cs="Times New Roman"/>
          <w:bCs/>
          <w:sz w:val="24"/>
          <w:szCs w:val="24"/>
        </w:rPr>
        <w:t>elc</w:t>
      </w:r>
      <w:proofErr w:type="spellEnd"/>
      <w:r w:rsidR="00DA333B" w:rsidRPr="00656C9B">
        <w:rPr>
          <w:rFonts w:ascii="Times New Roman" w:hAnsi="Times New Roman" w:cs="Times New Roman"/>
          <w:bCs/>
          <w:sz w:val="24"/>
          <w:szCs w:val="24"/>
        </w:rPr>
        <w:t>. Dessa forma, estabelecemos como objetivo geral conhecer a importância do trabalho dos formadores a partir do olhar dos agentes, considerando que o trabalho do formador é importante para o processo formativo e esse, por sua vez, importante para o funcionamento da política pública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.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239171" w14:textId="77777777" w:rsidR="002E5FF6" w:rsidRPr="002B5128" w:rsidRDefault="002E5FF6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C9B">
        <w:rPr>
          <w:rFonts w:ascii="Times New Roman" w:hAnsi="Times New Roman" w:cs="Times New Roman"/>
          <w:bCs/>
          <w:sz w:val="24"/>
          <w:szCs w:val="24"/>
        </w:rPr>
        <w:t>Enquanto os objetivos específicos consisti</w:t>
      </w:r>
      <w:r w:rsidR="004645F8" w:rsidRPr="00656C9B">
        <w:rPr>
          <w:rFonts w:ascii="Times New Roman" w:hAnsi="Times New Roman" w:cs="Times New Roman"/>
          <w:bCs/>
          <w:sz w:val="24"/>
          <w:szCs w:val="24"/>
        </w:rPr>
        <w:t xml:space="preserve">ram </w:t>
      </w:r>
      <w:r w:rsidRPr="00656C9B">
        <w:rPr>
          <w:rFonts w:ascii="Times New Roman" w:hAnsi="Times New Roman" w:cs="Times New Roman"/>
          <w:bCs/>
          <w:sz w:val="24"/>
          <w:szCs w:val="24"/>
        </w:rPr>
        <w:t>em</w:t>
      </w:r>
      <w:r w:rsidR="004645F8" w:rsidRPr="00656C9B">
        <w:rPr>
          <w:rFonts w:ascii="Times New Roman" w:hAnsi="Times New Roman" w:cs="Times New Roman"/>
          <w:bCs/>
          <w:sz w:val="24"/>
          <w:szCs w:val="24"/>
        </w:rPr>
        <w:t>: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apresentar 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parte dos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resultado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s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s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questionário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s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de avaliação dos módulos </w:t>
      </w:r>
      <w:r w:rsidR="00A23C9C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avaliação</w:t>
      </w:r>
      <w:r w:rsidR="004645F8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</w:t>
      </w:r>
      <w:r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formação do </w:t>
      </w:r>
      <w:r w:rsidR="004645F8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convênio </w:t>
      </w:r>
      <w:r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PELC</w:t>
      </w:r>
      <w:r w:rsidR="003A35DB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/Bahia</w:t>
      </w:r>
      <w:r w:rsidR="003901C0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relacionada à atuação dos formadores</w:t>
      </w:r>
      <w:r w:rsidR="004645F8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901C0"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refletir sobre</w:t>
      </w:r>
      <w:r w:rsidRPr="00656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a importância do processo formativo como elemento basilar na construção do </w:t>
      </w:r>
      <w:proofErr w:type="spellStart"/>
      <w:r w:rsidRPr="00656C9B">
        <w:rPr>
          <w:rFonts w:ascii="Times New Roman" w:hAnsi="Times New Roman" w:cs="Times New Roman"/>
          <w:bCs/>
          <w:sz w:val="24"/>
          <w:szCs w:val="24"/>
        </w:rPr>
        <w:t>P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elc</w:t>
      </w:r>
      <w:proofErr w:type="spellEnd"/>
      <w:r w:rsidRPr="00656C9B">
        <w:rPr>
          <w:rFonts w:ascii="Times New Roman" w:hAnsi="Times New Roman" w:cs="Times New Roman"/>
          <w:bCs/>
          <w:sz w:val="24"/>
          <w:szCs w:val="24"/>
        </w:rPr>
        <w:t xml:space="preserve"> e no desenvolvimento das políticas de esporte e lazer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;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,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examinar criticamente a descontinuidade das formações </w:t>
      </w:r>
      <w:r w:rsidRPr="00656C9B">
        <w:rPr>
          <w:rFonts w:ascii="Times New Roman" w:hAnsi="Times New Roman" w:cs="Times New Roman"/>
          <w:bCs/>
          <w:sz w:val="24"/>
          <w:szCs w:val="24"/>
        </w:rPr>
        <w:lastRenderedPageBreak/>
        <w:t>(ver a melhor forma de apresentar, para ficar melhor seria interessante conseguir o Edital novo/diretriz nova) no PELC;</w:t>
      </w:r>
    </w:p>
    <w:p w14:paraId="268F5AFE" w14:textId="77777777" w:rsidR="003A35DB" w:rsidRPr="002B5128" w:rsidRDefault="003A35DB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C9B">
        <w:rPr>
          <w:rFonts w:ascii="Times New Roman" w:hAnsi="Times New Roman" w:cs="Times New Roman"/>
          <w:bCs/>
          <w:sz w:val="24"/>
          <w:szCs w:val="24"/>
        </w:rPr>
        <w:t xml:space="preserve">O convênio </w:t>
      </w:r>
      <w:proofErr w:type="spellStart"/>
      <w:r w:rsidRPr="00656C9B">
        <w:rPr>
          <w:rFonts w:ascii="Times New Roman" w:hAnsi="Times New Roman" w:cs="Times New Roman"/>
          <w:bCs/>
          <w:sz w:val="24"/>
          <w:szCs w:val="24"/>
        </w:rPr>
        <w:t>P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elc</w:t>
      </w:r>
      <w:proofErr w:type="spellEnd"/>
      <w:r w:rsidRPr="00656C9B">
        <w:rPr>
          <w:rFonts w:ascii="Times New Roman" w:hAnsi="Times New Roman" w:cs="Times New Roman"/>
          <w:bCs/>
          <w:sz w:val="24"/>
          <w:szCs w:val="24"/>
        </w:rPr>
        <w:t>/Bahia é um relevante objeto de pesquisa porque consistiu de um convênio entre o Ministério do Esporte e a Superintendência dos Desportos da Bahia (SUDESB)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. As metas do convênio intencionavam a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implementa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ção de</w:t>
      </w:r>
      <w:r w:rsidRPr="00656C9B">
        <w:rPr>
          <w:rFonts w:ascii="Times New Roman" w:hAnsi="Times New Roman" w:cs="Times New Roman"/>
          <w:bCs/>
          <w:sz w:val="24"/>
          <w:szCs w:val="24"/>
        </w:rPr>
        <w:t xml:space="preserve"> 100 núcleos do </w:t>
      </w:r>
      <w:proofErr w:type="spellStart"/>
      <w:r w:rsidRPr="00656C9B">
        <w:rPr>
          <w:rFonts w:ascii="Times New Roman" w:hAnsi="Times New Roman" w:cs="Times New Roman"/>
          <w:bCs/>
          <w:sz w:val="24"/>
          <w:szCs w:val="24"/>
        </w:rPr>
        <w:t>P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elc</w:t>
      </w:r>
      <w:proofErr w:type="spellEnd"/>
      <w:r w:rsidRPr="00656C9B">
        <w:rPr>
          <w:rFonts w:ascii="Times New Roman" w:hAnsi="Times New Roman" w:cs="Times New Roman"/>
          <w:bCs/>
          <w:sz w:val="24"/>
          <w:szCs w:val="24"/>
        </w:rPr>
        <w:t>, com atuação de aproximadamente 710 profissionais (600 agentes sociais, 100 coordenadores de núcleo, 8 coordenadores setoriais, 2 coordenadores gerais) e atendimento de 40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.</w:t>
      </w:r>
      <w:r w:rsidRPr="00656C9B">
        <w:rPr>
          <w:rFonts w:ascii="Times New Roman" w:hAnsi="Times New Roman" w:cs="Times New Roman"/>
          <w:bCs/>
          <w:sz w:val="24"/>
          <w:szCs w:val="24"/>
        </w:rPr>
        <w:t>000 pessoas de todas as faixas etárias, incluindo pessoas com pessoas com deficiência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 xml:space="preserve"> e com necessidades especiais</w:t>
      </w:r>
      <w:r w:rsidRPr="00656C9B">
        <w:rPr>
          <w:rFonts w:ascii="Times New Roman" w:hAnsi="Times New Roman" w:cs="Times New Roman"/>
          <w:bCs/>
          <w:sz w:val="24"/>
          <w:szCs w:val="24"/>
        </w:rPr>
        <w:t>. Outro ponto a se destacar é a abrangência territorial, pois os 100 núcleos foram implementados em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 xml:space="preserve"> 78 </w:t>
      </w:r>
      <w:r w:rsidRPr="00656C9B">
        <w:rPr>
          <w:rFonts w:ascii="Times New Roman" w:hAnsi="Times New Roman" w:cs="Times New Roman"/>
          <w:bCs/>
          <w:sz w:val="24"/>
          <w:szCs w:val="24"/>
        </w:rPr>
        <w:t>municípios de diferentes regiões do estado</w:t>
      </w:r>
      <w:r w:rsidR="003901C0" w:rsidRPr="00656C9B">
        <w:rPr>
          <w:rFonts w:ascii="Times New Roman" w:hAnsi="Times New Roman" w:cs="Times New Roman"/>
          <w:bCs/>
          <w:sz w:val="24"/>
          <w:szCs w:val="24"/>
        </w:rPr>
        <w:t>, incluindo Salvador, a capital.</w:t>
      </w:r>
    </w:p>
    <w:p w14:paraId="64A28BED" w14:textId="77777777" w:rsidR="003A35DB" w:rsidRPr="002B5128" w:rsidRDefault="003A35DB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DEF224" w14:textId="77777777" w:rsidR="00282D0B" w:rsidRPr="002B5128" w:rsidRDefault="00282D0B" w:rsidP="00F81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128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65FC3042" w14:textId="77777777" w:rsidR="008C029A" w:rsidRPr="00656C9B" w:rsidRDefault="003901C0" w:rsidP="00F81477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O trabalho de</w:t>
      </w:r>
      <w:r w:rsidR="006438EC" w:rsidRPr="00656C9B">
        <w:rPr>
          <w:rFonts w:ascii="Times New Roman" w:hAnsi="Times New Roman" w:cs="Times New Roman"/>
          <w:sz w:val="24"/>
          <w:szCs w:val="24"/>
        </w:rPr>
        <w:t xml:space="preserve"> pesquisa consist</w:t>
      </w:r>
      <w:r w:rsidRPr="00656C9B">
        <w:rPr>
          <w:rFonts w:ascii="Times New Roman" w:hAnsi="Times New Roman" w:cs="Times New Roman"/>
          <w:sz w:val="24"/>
          <w:szCs w:val="24"/>
        </w:rPr>
        <w:t>iu</w:t>
      </w:r>
      <w:r w:rsidR="006438EC" w:rsidRPr="00656C9B">
        <w:rPr>
          <w:rFonts w:ascii="Times New Roman" w:hAnsi="Times New Roman" w:cs="Times New Roman"/>
          <w:sz w:val="24"/>
          <w:szCs w:val="24"/>
        </w:rPr>
        <w:t xml:space="preserve"> de um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 estudo </w:t>
      </w:r>
      <w:r w:rsidR="006438EC" w:rsidRPr="00656C9B">
        <w:rPr>
          <w:rFonts w:ascii="Times New Roman" w:hAnsi="Times New Roman" w:cs="Times New Roman"/>
          <w:sz w:val="24"/>
          <w:szCs w:val="24"/>
        </w:rPr>
        <w:t>de caso utilizando a abordagem</w:t>
      </w:r>
      <w:r w:rsidR="00E6685D" w:rsidRPr="0065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9B" w:rsidRPr="00656C9B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="003C0D9B" w:rsidRPr="00656C9B">
        <w:rPr>
          <w:rFonts w:ascii="Times New Roman" w:hAnsi="Times New Roman" w:cs="Times New Roman"/>
          <w:sz w:val="24"/>
          <w:szCs w:val="24"/>
        </w:rPr>
        <w:t>-quantitativa</w:t>
      </w:r>
      <w:r w:rsidR="00DD744F" w:rsidRPr="00656C9B">
        <w:rPr>
          <w:rFonts w:ascii="Times New Roman" w:hAnsi="Times New Roman" w:cs="Times New Roman"/>
          <w:sz w:val="24"/>
          <w:szCs w:val="24"/>
        </w:rPr>
        <w:t>,</w:t>
      </w:r>
      <w:r w:rsidRPr="00656C9B">
        <w:rPr>
          <w:rFonts w:ascii="Times New Roman" w:hAnsi="Times New Roman" w:cs="Times New Roman"/>
          <w:sz w:val="24"/>
          <w:szCs w:val="24"/>
        </w:rPr>
        <w:t xml:space="preserve"> combinando um </w:t>
      </w:r>
      <w:r w:rsidR="007F4BB6" w:rsidRPr="00656C9B">
        <w:rPr>
          <w:rFonts w:ascii="Times New Roman" w:hAnsi="Times New Roman" w:cs="Times New Roman"/>
          <w:sz w:val="24"/>
          <w:szCs w:val="24"/>
        </w:rPr>
        <w:t>“</w:t>
      </w:r>
      <w:r w:rsidRPr="00656C9B">
        <w:rPr>
          <w:rFonts w:ascii="Times New Roman" w:hAnsi="Times New Roman" w:cs="Times New Roman"/>
          <w:sz w:val="24"/>
          <w:szCs w:val="24"/>
        </w:rPr>
        <w:t xml:space="preserve">esboço de </w:t>
      </w:r>
      <w:r w:rsidR="003C0D9B" w:rsidRPr="00656C9B">
        <w:rPr>
          <w:rFonts w:ascii="Times New Roman" w:hAnsi="Times New Roman" w:cs="Times New Roman"/>
          <w:sz w:val="24"/>
          <w:szCs w:val="24"/>
        </w:rPr>
        <w:t>pesquisa bibliográfica</w:t>
      </w:r>
      <w:r w:rsidR="007F4BB6" w:rsidRPr="00656C9B">
        <w:rPr>
          <w:rFonts w:ascii="Times New Roman" w:hAnsi="Times New Roman" w:cs="Times New Roman"/>
          <w:sz w:val="24"/>
          <w:szCs w:val="24"/>
        </w:rPr>
        <w:t>”, análise documental,</w:t>
      </w:r>
      <w:r w:rsidR="000D630D" w:rsidRPr="00656C9B">
        <w:rPr>
          <w:rFonts w:ascii="Times New Roman" w:hAnsi="Times New Roman" w:cs="Times New Roman"/>
          <w:sz w:val="24"/>
          <w:szCs w:val="24"/>
        </w:rPr>
        <w:t xml:space="preserve"> e </w:t>
      </w:r>
      <w:r w:rsidR="007F4BB6" w:rsidRPr="00656C9B">
        <w:rPr>
          <w:rFonts w:ascii="Times New Roman" w:hAnsi="Times New Roman" w:cs="Times New Roman"/>
          <w:sz w:val="24"/>
          <w:szCs w:val="24"/>
        </w:rPr>
        <w:t>um</w:t>
      </w:r>
      <w:r w:rsidR="000D630D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="00DD744F" w:rsidRPr="00656C9B">
        <w:rPr>
          <w:rFonts w:ascii="Times New Roman" w:hAnsi="Times New Roman" w:cs="Times New Roman"/>
          <w:sz w:val="24"/>
          <w:szCs w:val="24"/>
        </w:rPr>
        <w:t xml:space="preserve">levantamento de </w:t>
      </w:r>
      <w:r w:rsidR="000D630D" w:rsidRPr="00656C9B">
        <w:rPr>
          <w:rFonts w:ascii="Times New Roman" w:hAnsi="Times New Roman" w:cs="Times New Roman"/>
          <w:sz w:val="24"/>
          <w:szCs w:val="24"/>
        </w:rPr>
        <w:t xml:space="preserve">dados </w:t>
      </w:r>
      <w:r w:rsidR="00DD744F" w:rsidRPr="00656C9B">
        <w:rPr>
          <w:rFonts w:ascii="Times New Roman" w:hAnsi="Times New Roman" w:cs="Times New Roman"/>
          <w:sz w:val="24"/>
          <w:szCs w:val="24"/>
        </w:rPr>
        <w:t xml:space="preserve">numéricos </w:t>
      </w:r>
      <w:r w:rsidR="000D630D" w:rsidRPr="00656C9B">
        <w:rPr>
          <w:rFonts w:ascii="Times New Roman" w:hAnsi="Times New Roman" w:cs="Times New Roman"/>
          <w:sz w:val="24"/>
          <w:szCs w:val="24"/>
        </w:rPr>
        <w:t>dos questionários respondidos pelos agentes sociais no módulo de avaliação.</w:t>
      </w:r>
    </w:p>
    <w:p w14:paraId="16D4445F" w14:textId="77777777" w:rsidR="007F4BB6" w:rsidRPr="002B5128" w:rsidRDefault="007F4BB6" w:rsidP="00F81477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O que chamamos de “esboço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 pesquisa bibliográfica</w:t>
      </w:r>
      <w:r w:rsidRPr="00656C9B">
        <w:rPr>
          <w:rFonts w:ascii="Times New Roman" w:hAnsi="Times New Roman" w:cs="Times New Roman"/>
          <w:sz w:val="24"/>
          <w:szCs w:val="24"/>
        </w:rPr>
        <w:t>”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 aconteceu por meio do levantamento bibliográfico</w:t>
      </w:r>
      <w:r w:rsidRPr="00656C9B">
        <w:rPr>
          <w:rFonts w:ascii="Times New Roman" w:hAnsi="Times New Roman" w:cs="Times New Roman"/>
          <w:sz w:val="24"/>
          <w:szCs w:val="24"/>
        </w:rPr>
        <w:t>, intencionado na busca de referências que dialogassem com nosso objetivo de pesquisa a partir de um acúmulo de estudos relacionados ao mesmo objeto ˗ as políticas públicas sociais de esporte e lazer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. </w:t>
      </w:r>
      <w:r w:rsidRPr="00656C9B">
        <w:rPr>
          <w:rFonts w:ascii="Times New Roman" w:hAnsi="Times New Roman" w:cs="Times New Roman"/>
          <w:sz w:val="24"/>
          <w:szCs w:val="24"/>
        </w:rPr>
        <w:t>Para tanto, c</w:t>
      </w:r>
      <w:r w:rsidR="003C0D9B" w:rsidRPr="00656C9B">
        <w:rPr>
          <w:rFonts w:ascii="Times New Roman" w:hAnsi="Times New Roman" w:cs="Times New Roman"/>
          <w:sz w:val="24"/>
          <w:szCs w:val="24"/>
        </w:rPr>
        <w:t>onsultamos as referências bibliográficas no sistema de bibliotecas integradas da UFMG</w:t>
      </w:r>
      <w:r w:rsidR="006442E9" w:rsidRPr="00656C9B">
        <w:rPr>
          <w:rFonts w:ascii="Times New Roman" w:hAnsi="Times New Roman" w:cs="Times New Roman"/>
          <w:sz w:val="24"/>
          <w:szCs w:val="24"/>
        </w:rPr>
        <w:t xml:space="preserve"> e U</w:t>
      </w:r>
      <w:r w:rsidRPr="00656C9B">
        <w:rPr>
          <w:rFonts w:ascii="Times New Roman" w:hAnsi="Times New Roman" w:cs="Times New Roman"/>
          <w:sz w:val="24"/>
          <w:szCs w:val="24"/>
        </w:rPr>
        <w:t>niversidade Federal de Goiás (U</w:t>
      </w:r>
      <w:r w:rsidR="006442E9" w:rsidRPr="00656C9B">
        <w:rPr>
          <w:rFonts w:ascii="Times New Roman" w:hAnsi="Times New Roman" w:cs="Times New Roman"/>
          <w:sz w:val="24"/>
          <w:szCs w:val="24"/>
        </w:rPr>
        <w:t>FG</w:t>
      </w:r>
      <w:r w:rsidRPr="00656C9B">
        <w:rPr>
          <w:rFonts w:ascii="Times New Roman" w:hAnsi="Times New Roman" w:cs="Times New Roman"/>
          <w:sz w:val="24"/>
          <w:szCs w:val="24"/>
        </w:rPr>
        <w:t>);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 na Biblioteca Digital de Teses e Dissertações, </w:t>
      </w:r>
      <w:r w:rsidRPr="00656C9B">
        <w:rPr>
          <w:rFonts w:ascii="Times New Roman" w:hAnsi="Times New Roman" w:cs="Times New Roman"/>
          <w:sz w:val="24"/>
          <w:szCs w:val="24"/>
        </w:rPr>
        <w:t>d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o Sistema de pesquisa de periódicos e Banco de Teses do </w:t>
      </w:r>
      <w:r w:rsidR="003C0D9B" w:rsidRPr="00656C9B">
        <w:rPr>
          <w:rFonts w:ascii="Times New Roman" w:hAnsi="Times New Roman" w:cs="Times New Roman"/>
          <w:sz w:val="24"/>
          <w:szCs w:val="24"/>
          <w:shd w:val="clear" w:color="auto" w:fill="FFFFFF"/>
        </w:rPr>
        <w:t>Centro de Aperfeiçoamento a Pesquisa</w:t>
      </w:r>
      <w:r w:rsidRPr="00656C9B">
        <w:rPr>
          <w:rFonts w:ascii="Times New Roman" w:hAnsi="Times New Roman" w:cs="Times New Roman"/>
          <w:sz w:val="24"/>
          <w:szCs w:val="24"/>
        </w:rPr>
        <w:t xml:space="preserve"> (CAPES);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 no acervo do </w:t>
      </w:r>
      <w:r w:rsidR="003C0D9B" w:rsidRPr="00656C9B">
        <w:rPr>
          <w:rFonts w:ascii="Times New Roman" w:hAnsi="Times New Roman" w:cs="Times New Roman"/>
          <w:bCs/>
          <w:sz w:val="24"/>
          <w:szCs w:val="24"/>
        </w:rPr>
        <w:t>Laboratório de Pesquisas sobre Formação e Atuação Profissional em Lazer (</w:t>
      </w:r>
      <w:r w:rsidR="003C0D9B" w:rsidRPr="00656C9B">
        <w:rPr>
          <w:rFonts w:ascii="Times New Roman" w:hAnsi="Times New Roman" w:cs="Times New Roman"/>
          <w:sz w:val="24"/>
          <w:szCs w:val="24"/>
        </w:rPr>
        <w:t>ORICOLÉ/UFMG)</w:t>
      </w:r>
      <w:r w:rsidRPr="00656C9B">
        <w:rPr>
          <w:rFonts w:ascii="Times New Roman" w:hAnsi="Times New Roman" w:cs="Times New Roman"/>
          <w:sz w:val="24"/>
          <w:szCs w:val="24"/>
        </w:rPr>
        <w:t xml:space="preserve">. Também buscamos </w:t>
      </w:r>
      <w:r w:rsidR="003C0D9B" w:rsidRPr="00656C9B">
        <w:rPr>
          <w:rFonts w:ascii="Times New Roman" w:hAnsi="Times New Roman" w:cs="Times New Roman"/>
          <w:bCs/>
          <w:sz w:val="24"/>
          <w:szCs w:val="24"/>
        </w:rPr>
        <w:t xml:space="preserve">nos </w:t>
      </w:r>
      <w:r w:rsidR="003C0D9B" w:rsidRPr="00656C9B">
        <w:rPr>
          <w:rFonts w:ascii="Times New Roman" w:hAnsi="Times New Roman" w:cs="Times New Roman"/>
          <w:bCs/>
          <w:i/>
          <w:sz w:val="24"/>
          <w:szCs w:val="24"/>
        </w:rPr>
        <w:t>sites</w:t>
      </w:r>
      <w:r w:rsidR="003C0D9B" w:rsidRPr="00656C9B">
        <w:rPr>
          <w:rFonts w:ascii="Times New Roman" w:hAnsi="Times New Roman" w:cs="Times New Roman"/>
          <w:bCs/>
          <w:sz w:val="24"/>
          <w:szCs w:val="24"/>
        </w:rPr>
        <w:t xml:space="preserve"> dos </w:t>
      </w:r>
      <w:r w:rsidR="003C0D9B" w:rsidRPr="00656C9B">
        <w:rPr>
          <w:rFonts w:ascii="Times New Roman" w:hAnsi="Times New Roman" w:cs="Times New Roman"/>
          <w:sz w:val="24"/>
          <w:szCs w:val="24"/>
        </w:rPr>
        <w:t xml:space="preserve">periódicos que publicam sobre os temas selecionados, tais como: </w:t>
      </w:r>
      <w:proofErr w:type="spellStart"/>
      <w:r w:rsidR="003C0D9B" w:rsidRPr="00656C9B">
        <w:rPr>
          <w:rFonts w:ascii="Times New Roman" w:hAnsi="Times New Roman" w:cs="Times New Roman"/>
          <w:sz w:val="24"/>
          <w:szCs w:val="24"/>
        </w:rPr>
        <w:t>Licere</w:t>
      </w:r>
      <w:proofErr w:type="spellEnd"/>
      <w:r w:rsidR="003C0D9B" w:rsidRPr="00656C9B">
        <w:rPr>
          <w:rFonts w:ascii="Times New Roman" w:hAnsi="Times New Roman" w:cs="Times New Roman"/>
          <w:sz w:val="24"/>
          <w:szCs w:val="24"/>
        </w:rPr>
        <w:t xml:space="preserve">, Movimento, Motriz, </w:t>
      </w:r>
      <w:proofErr w:type="spellStart"/>
      <w:r w:rsidR="003C0D9B" w:rsidRPr="00656C9B">
        <w:rPr>
          <w:rFonts w:ascii="Times New Roman" w:hAnsi="Times New Roman" w:cs="Times New Roman"/>
          <w:sz w:val="24"/>
          <w:szCs w:val="24"/>
        </w:rPr>
        <w:t>Motrivivência</w:t>
      </w:r>
      <w:proofErr w:type="spellEnd"/>
      <w:r w:rsidR="003C0D9B" w:rsidRPr="00656C9B">
        <w:rPr>
          <w:rFonts w:ascii="Times New Roman" w:hAnsi="Times New Roman" w:cs="Times New Roman"/>
          <w:sz w:val="24"/>
          <w:szCs w:val="24"/>
        </w:rPr>
        <w:t xml:space="preserve">, Revista da Educação Física, Anais do Congresso </w:t>
      </w:r>
      <w:r w:rsidR="006442E9" w:rsidRPr="00656C9B">
        <w:rPr>
          <w:rFonts w:ascii="Times New Roman" w:hAnsi="Times New Roman" w:cs="Times New Roman"/>
          <w:sz w:val="24"/>
          <w:szCs w:val="24"/>
        </w:rPr>
        <w:t>Brasileiro de Estudos do Lazer e do Encontro Nacional de Recreação e Lazer (ENAREL)</w:t>
      </w:r>
      <w:r w:rsidR="003C0D9B" w:rsidRPr="00656C9B">
        <w:rPr>
          <w:rFonts w:ascii="Times New Roman" w:hAnsi="Times New Roman" w:cs="Times New Roman"/>
          <w:sz w:val="24"/>
          <w:szCs w:val="24"/>
        </w:rPr>
        <w:t>.</w:t>
      </w:r>
      <w:r w:rsidRPr="00656C9B">
        <w:rPr>
          <w:rFonts w:ascii="Times New Roman" w:hAnsi="Times New Roman" w:cs="Times New Roman"/>
          <w:sz w:val="24"/>
          <w:szCs w:val="24"/>
        </w:rPr>
        <w:t xml:space="preserve"> O critério de escolha foi concretamente a legitimação desses canais nos principais estudos que vimos encontrando no campo dos estudos do lazer nos últimos 30 anos, segundo argumentos de </w:t>
      </w:r>
      <w:proofErr w:type="spellStart"/>
      <w:r w:rsidRPr="00656C9B">
        <w:rPr>
          <w:rFonts w:ascii="Times New Roman" w:hAnsi="Times New Roman" w:cs="Times New Roman"/>
          <w:sz w:val="24"/>
          <w:szCs w:val="24"/>
        </w:rPr>
        <w:t>Ventu</w:t>
      </w:r>
      <w:r w:rsidR="00BA3790" w:rsidRPr="00656C9B">
        <w:rPr>
          <w:rFonts w:ascii="Times New Roman" w:hAnsi="Times New Roman" w:cs="Times New Roman"/>
          <w:sz w:val="24"/>
          <w:szCs w:val="24"/>
        </w:rPr>
        <w:t>rim</w:t>
      </w:r>
      <w:proofErr w:type="spellEnd"/>
      <w:r w:rsidR="00BA3790" w:rsidRPr="00656C9B">
        <w:rPr>
          <w:rFonts w:ascii="Times New Roman" w:hAnsi="Times New Roman" w:cs="Times New Roman"/>
          <w:sz w:val="24"/>
          <w:szCs w:val="24"/>
        </w:rPr>
        <w:t xml:space="preserve">, </w:t>
      </w:r>
      <w:r w:rsidRPr="00656C9B">
        <w:rPr>
          <w:rFonts w:ascii="Times New Roman" w:hAnsi="Times New Roman" w:cs="Times New Roman"/>
          <w:sz w:val="24"/>
          <w:szCs w:val="24"/>
        </w:rPr>
        <w:t>Borges</w:t>
      </w:r>
      <w:r w:rsidR="00BA3790" w:rsidRPr="00656C9B">
        <w:rPr>
          <w:rFonts w:ascii="Times New Roman" w:hAnsi="Times New Roman" w:cs="Times New Roman"/>
          <w:sz w:val="24"/>
          <w:szCs w:val="24"/>
        </w:rPr>
        <w:t xml:space="preserve"> e Silva</w:t>
      </w:r>
      <w:r w:rsidRPr="00656C9B">
        <w:rPr>
          <w:rFonts w:ascii="Times New Roman" w:hAnsi="Times New Roman" w:cs="Times New Roman"/>
          <w:sz w:val="24"/>
          <w:szCs w:val="24"/>
        </w:rPr>
        <w:t xml:space="preserve"> (</w:t>
      </w:r>
      <w:r w:rsidR="00BA3790" w:rsidRPr="00656C9B">
        <w:rPr>
          <w:rFonts w:ascii="Times New Roman" w:hAnsi="Times New Roman" w:cs="Times New Roman"/>
          <w:sz w:val="24"/>
          <w:szCs w:val="24"/>
        </w:rPr>
        <w:t>2013)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. Em razão das limitações do presente texto, </w:t>
      </w:r>
      <w:proofErr w:type="gramStart"/>
      <w:r w:rsidR="001176E2" w:rsidRPr="00656C9B">
        <w:rPr>
          <w:rFonts w:ascii="Times New Roman" w:hAnsi="Times New Roman" w:cs="Times New Roman"/>
          <w:sz w:val="24"/>
          <w:szCs w:val="24"/>
        </w:rPr>
        <w:t>os artigos selecionados será</w:t>
      </w:r>
      <w:proofErr w:type="gramEnd"/>
      <w:r w:rsidR="001176E2" w:rsidRPr="00656C9B">
        <w:rPr>
          <w:rFonts w:ascii="Times New Roman" w:hAnsi="Times New Roman" w:cs="Times New Roman"/>
          <w:sz w:val="24"/>
          <w:szCs w:val="24"/>
        </w:rPr>
        <w:t xml:space="preserve"> mencionados ao longo da discussão.</w:t>
      </w:r>
    </w:p>
    <w:p w14:paraId="684FB5AB" w14:textId="77777777" w:rsidR="00BA3790" w:rsidRPr="002B5128" w:rsidRDefault="003C0D9B" w:rsidP="00F81477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28">
        <w:rPr>
          <w:rFonts w:ascii="Times New Roman" w:hAnsi="Times New Roman" w:cs="Times New Roman"/>
          <w:sz w:val="24"/>
          <w:szCs w:val="24"/>
        </w:rPr>
        <w:t xml:space="preserve"> </w:t>
      </w:r>
      <w:r w:rsidRPr="00656C9B">
        <w:rPr>
          <w:rFonts w:ascii="Times New Roman" w:hAnsi="Times New Roman" w:cs="Times New Roman"/>
          <w:sz w:val="24"/>
          <w:szCs w:val="24"/>
        </w:rPr>
        <w:t xml:space="preserve">Para a localização, a consulta e a seleção dos estudos utilizamos as palavras chave </w:t>
      </w:r>
      <w:r w:rsidR="006442E9" w:rsidRPr="00656C9B">
        <w:rPr>
          <w:rFonts w:ascii="Times New Roman" w:hAnsi="Times New Roman" w:cs="Times New Roman"/>
          <w:sz w:val="24"/>
          <w:szCs w:val="24"/>
        </w:rPr>
        <w:t xml:space="preserve">política pública de esporte e lazer, </w:t>
      </w:r>
      <w:proofErr w:type="spellStart"/>
      <w:r w:rsidR="006442E9" w:rsidRPr="00656C9B">
        <w:rPr>
          <w:rFonts w:ascii="Times New Roman" w:hAnsi="Times New Roman" w:cs="Times New Roman"/>
          <w:sz w:val="24"/>
          <w:szCs w:val="24"/>
        </w:rPr>
        <w:t>P</w:t>
      </w:r>
      <w:r w:rsidR="00BA3790" w:rsidRPr="00656C9B">
        <w:rPr>
          <w:rFonts w:ascii="Times New Roman" w:hAnsi="Times New Roman" w:cs="Times New Roman"/>
          <w:sz w:val="24"/>
          <w:szCs w:val="24"/>
        </w:rPr>
        <w:t>elc</w:t>
      </w:r>
      <w:proofErr w:type="spellEnd"/>
      <w:r w:rsidR="006442E9" w:rsidRPr="00656C9B">
        <w:rPr>
          <w:rFonts w:ascii="Times New Roman" w:hAnsi="Times New Roman" w:cs="Times New Roman"/>
          <w:sz w:val="24"/>
          <w:szCs w:val="24"/>
        </w:rPr>
        <w:t>, formação de agentes sociais de esporte e lazer, construção de saberes</w:t>
      </w:r>
      <w:r w:rsidRPr="00656C9B">
        <w:rPr>
          <w:rFonts w:ascii="Times New Roman" w:hAnsi="Times New Roman" w:cs="Times New Roman"/>
          <w:sz w:val="24"/>
          <w:szCs w:val="24"/>
        </w:rPr>
        <w:t xml:space="preserve">. Para ampliar a busca de informações também realizamos esse processo articulando os termos entre si e, relacionando-os as palavras </w:t>
      </w:r>
      <w:r w:rsidR="006442E9" w:rsidRPr="00656C9B">
        <w:rPr>
          <w:rFonts w:ascii="Times New Roman" w:hAnsi="Times New Roman" w:cs="Times New Roman"/>
          <w:sz w:val="24"/>
          <w:szCs w:val="24"/>
        </w:rPr>
        <w:t>lazer, esporte</w:t>
      </w:r>
      <w:r w:rsidRPr="00656C9B">
        <w:rPr>
          <w:rFonts w:ascii="Times New Roman" w:hAnsi="Times New Roman" w:cs="Times New Roman"/>
          <w:sz w:val="24"/>
          <w:szCs w:val="24"/>
        </w:rPr>
        <w:t xml:space="preserve">, e </w:t>
      </w:r>
      <w:r w:rsidR="006442E9" w:rsidRPr="00656C9B">
        <w:rPr>
          <w:rFonts w:ascii="Times New Roman" w:hAnsi="Times New Roman" w:cs="Times New Roman"/>
          <w:sz w:val="24"/>
          <w:szCs w:val="24"/>
        </w:rPr>
        <w:t>atuação profiss</w:t>
      </w:r>
      <w:r w:rsidR="00BA5050" w:rsidRPr="00656C9B">
        <w:rPr>
          <w:rFonts w:ascii="Times New Roman" w:hAnsi="Times New Roman" w:cs="Times New Roman"/>
          <w:sz w:val="24"/>
          <w:szCs w:val="24"/>
        </w:rPr>
        <w:t>i</w:t>
      </w:r>
      <w:r w:rsidR="006442E9" w:rsidRPr="00656C9B">
        <w:rPr>
          <w:rFonts w:ascii="Times New Roman" w:hAnsi="Times New Roman" w:cs="Times New Roman"/>
          <w:sz w:val="24"/>
          <w:szCs w:val="24"/>
        </w:rPr>
        <w:t>onal</w:t>
      </w:r>
      <w:r w:rsidRPr="00656C9B">
        <w:rPr>
          <w:rFonts w:ascii="Times New Roman" w:hAnsi="Times New Roman" w:cs="Times New Roman"/>
          <w:sz w:val="24"/>
          <w:szCs w:val="24"/>
        </w:rPr>
        <w:t>.</w:t>
      </w:r>
      <w:r w:rsidR="000D630D" w:rsidRPr="002B5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9540F" w14:textId="77777777" w:rsidR="003C0D9B" w:rsidRPr="002B5128" w:rsidRDefault="00BA3790" w:rsidP="00F81477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Quanto à análise</w:t>
      </w:r>
      <w:r w:rsidR="000D630D" w:rsidRPr="00656C9B">
        <w:rPr>
          <w:rFonts w:ascii="Times New Roman" w:hAnsi="Times New Roman" w:cs="Times New Roman"/>
          <w:sz w:val="24"/>
          <w:szCs w:val="24"/>
        </w:rPr>
        <w:t xml:space="preserve"> documental</w:t>
      </w:r>
      <w:r w:rsidRPr="00656C9B">
        <w:rPr>
          <w:rFonts w:ascii="Times New Roman" w:hAnsi="Times New Roman" w:cs="Times New Roman"/>
          <w:sz w:val="24"/>
          <w:szCs w:val="24"/>
        </w:rPr>
        <w:t>,</w:t>
      </w:r>
      <w:r w:rsidR="000D630D" w:rsidRPr="00656C9B">
        <w:rPr>
          <w:rFonts w:ascii="Times New Roman" w:hAnsi="Times New Roman" w:cs="Times New Roman"/>
          <w:sz w:val="24"/>
          <w:szCs w:val="24"/>
        </w:rPr>
        <w:t xml:space="preserve"> consulta</w:t>
      </w:r>
      <w:r w:rsidRPr="00656C9B">
        <w:rPr>
          <w:rFonts w:ascii="Times New Roman" w:hAnsi="Times New Roman" w:cs="Times New Roman"/>
          <w:sz w:val="24"/>
          <w:szCs w:val="24"/>
        </w:rPr>
        <w:t>mos</w:t>
      </w:r>
      <w:r w:rsidR="000D630D" w:rsidRPr="00656C9B">
        <w:rPr>
          <w:rFonts w:ascii="Times New Roman" w:hAnsi="Times New Roman" w:cs="Times New Roman"/>
          <w:sz w:val="24"/>
          <w:szCs w:val="24"/>
        </w:rPr>
        <w:t xml:space="preserve"> os documentos balizadores do </w:t>
      </w:r>
      <w:proofErr w:type="spellStart"/>
      <w:r w:rsidR="000D630D" w:rsidRPr="00656C9B">
        <w:rPr>
          <w:rFonts w:ascii="Times New Roman" w:hAnsi="Times New Roman" w:cs="Times New Roman"/>
          <w:sz w:val="24"/>
          <w:szCs w:val="24"/>
        </w:rPr>
        <w:t>P</w:t>
      </w:r>
      <w:r w:rsidRPr="00656C9B">
        <w:rPr>
          <w:rFonts w:ascii="Times New Roman" w:hAnsi="Times New Roman" w:cs="Times New Roman"/>
          <w:sz w:val="24"/>
          <w:szCs w:val="24"/>
        </w:rPr>
        <w:t>elc</w:t>
      </w:r>
      <w:proofErr w:type="spellEnd"/>
      <w:r w:rsidR="008C029A" w:rsidRPr="00656C9B">
        <w:rPr>
          <w:rFonts w:ascii="Times New Roman" w:hAnsi="Times New Roman" w:cs="Times New Roman"/>
          <w:sz w:val="24"/>
          <w:szCs w:val="24"/>
        </w:rPr>
        <w:t xml:space="preserve"> e as diretrizes sobre esporte e lazer da SUDESB, no site da instituição</w:t>
      </w:r>
      <w:r w:rsidR="000D630D" w:rsidRPr="00656C9B">
        <w:rPr>
          <w:rFonts w:ascii="Times New Roman" w:hAnsi="Times New Roman" w:cs="Times New Roman"/>
          <w:sz w:val="24"/>
          <w:szCs w:val="24"/>
        </w:rPr>
        <w:t>.</w:t>
      </w:r>
      <w:r w:rsidRPr="00656C9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656C9B">
        <w:rPr>
          <w:rFonts w:ascii="Times New Roman" w:hAnsi="Times New Roman" w:cs="Times New Roman"/>
          <w:sz w:val="24"/>
          <w:szCs w:val="24"/>
        </w:rPr>
        <w:t xml:space="preserve"> O levantamento quantitativo foi realizado nos questionários respondidos por agentes nos módulos.</w:t>
      </w:r>
    </w:p>
    <w:p w14:paraId="7C1AB5B6" w14:textId="77777777" w:rsidR="003C0D9B" w:rsidRPr="002B5128" w:rsidRDefault="003C0D9B" w:rsidP="00F81477">
      <w:pPr>
        <w:tabs>
          <w:tab w:val="left" w:pos="4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 xml:space="preserve">A análise dos dados </w:t>
      </w:r>
      <w:r w:rsidR="00346E91" w:rsidRPr="00656C9B">
        <w:rPr>
          <w:rFonts w:ascii="Times New Roman" w:hAnsi="Times New Roman" w:cs="Times New Roman"/>
          <w:sz w:val="24"/>
          <w:szCs w:val="24"/>
        </w:rPr>
        <w:t>ocorreu</w:t>
      </w:r>
      <w:r w:rsidRPr="00656C9B">
        <w:rPr>
          <w:rFonts w:ascii="Times New Roman" w:hAnsi="Times New Roman" w:cs="Times New Roman"/>
          <w:sz w:val="24"/>
          <w:szCs w:val="24"/>
        </w:rPr>
        <w:t xml:space="preserve"> por meio da técnica de análise de conteúdo apresentado por Bardin (2009)</w:t>
      </w:r>
      <w:r w:rsidR="00E6685D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="00EA2507" w:rsidRPr="00656C9B">
        <w:rPr>
          <w:rFonts w:ascii="Times New Roman" w:hAnsi="Times New Roman" w:cs="Times New Roman"/>
          <w:sz w:val="24"/>
          <w:szCs w:val="24"/>
        </w:rPr>
        <w:t xml:space="preserve">e por </w:t>
      </w:r>
      <w:r w:rsidR="00346E91" w:rsidRPr="00656C9B">
        <w:rPr>
          <w:rFonts w:ascii="Times New Roman" w:hAnsi="Times New Roman" w:cs="Times New Roman"/>
          <w:sz w:val="24"/>
          <w:szCs w:val="24"/>
        </w:rPr>
        <w:t xml:space="preserve">saturação de dados </w:t>
      </w:r>
      <w:r w:rsidR="005B0949" w:rsidRPr="00656C9B">
        <w:rPr>
          <w:rFonts w:ascii="Times New Roman" w:hAnsi="Times New Roman" w:cs="Times New Roman"/>
          <w:sz w:val="24"/>
          <w:szCs w:val="24"/>
        </w:rPr>
        <w:t>(MAGNANI, 1982)</w:t>
      </w:r>
      <w:r w:rsidR="00BA3790" w:rsidRPr="00656C9B">
        <w:rPr>
          <w:rFonts w:ascii="Times New Roman" w:hAnsi="Times New Roman" w:cs="Times New Roman"/>
          <w:sz w:val="24"/>
          <w:szCs w:val="24"/>
        </w:rPr>
        <w:t>. A</w:t>
      </w:r>
      <w:r w:rsidR="00FE3680" w:rsidRPr="00656C9B">
        <w:rPr>
          <w:rFonts w:ascii="Times New Roman" w:hAnsi="Times New Roman" w:cs="Times New Roman"/>
          <w:sz w:val="24"/>
          <w:szCs w:val="24"/>
        </w:rPr>
        <w:t xml:space="preserve">s </w:t>
      </w:r>
      <w:r w:rsidR="00FE3680" w:rsidRPr="00656C9B">
        <w:rPr>
          <w:rFonts w:ascii="Times New Roman" w:hAnsi="Times New Roman" w:cs="Times New Roman"/>
          <w:sz w:val="24"/>
          <w:szCs w:val="24"/>
        </w:rPr>
        <w:lastRenderedPageBreak/>
        <w:t>informações d</w:t>
      </w:r>
      <w:r w:rsidR="00346E91" w:rsidRPr="00656C9B">
        <w:rPr>
          <w:rFonts w:ascii="Times New Roman" w:hAnsi="Times New Roman" w:cs="Times New Roman"/>
          <w:sz w:val="24"/>
          <w:szCs w:val="24"/>
        </w:rPr>
        <w:t>os questionários</w:t>
      </w:r>
      <w:r w:rsidR="00BA3790" w:rsidRPr="00656C9B">
        <w:rPr>
          <w:rFonts w:ascii="Times New Roman" w:hAnsi="Times New Roman" w:cs="Times New Roman"/>
          <w:sz w:val="24"/>
          <w:szCs w:val="24"/>
        </w:rPr>
        <w:t xml:space="preserve"> forma tomadas em conjunto</w:t>
      </w:r>
      <w:r w:rsidR="005B0949" w:rsidRPr="00656C9B">
        <w:rPr>
          <w:rFonts w:ascii="Times New Roman" w:hAnsi="Times New Roman" w:cs="Times New Roman"/>
          <w:sz w:val="24"/>
          <w:szCs w:val="24"/>
        </w:rPr>
        <w:t>, a fim de reunir o maior número de dados possíveis a partir do objeto de estudo</w:t>
      </w:r>
      <w:r w:rsidRPr="00656C9B">
        <w:rPr>
          <w:rFonts w:ascii="Times New Roman" w:hAnsi="Times New Roman" w:cs="Times New Roman"/>
          <w:sz w:val="24"/>
          <w:szCs w:val="24"/>
        </w:rPr>
        <w:t>.</w:t>
      </w:r>
    </w:p>
    <w:p w14:paraId="27BA0765" w14:textId="77777777" w:rsidR="00E67921" w:rsidRPr="002B5128" w:rsidRDefault="00E67921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6BA8655" w14:textId="77777777" w:rsidR="00FC137A" w:rsidRPr="00656C9B" w:rsidRDefault="002250D8" w:rsidP="00F81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6C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176E2" w:rsidRPr="00656C9B">
        <w:rPr>
          <w:rFonts w:ascii="Times New Roman" w:hAnsi="Times New Roman" w:cs="Times New Roman"/>
          <w:b/>
          <w:bCs/>
          <w:sz w:val="24"/>
          <w:szCs w:val="24"/>
        </w:rPr>
        <w:t>elc</w:t>
      </w:r>
      <w:proofErr w:type="spellEnd"/>
      <w:r w:rsidRPr="00656C9B">
        <w:rPr>
          <w:rFonts w:ascii="Times New Roman" w:hAnsi="Times New Roman" w:cs="Times New Roman"/>
          <w:b/>
          <w:bCs/>
          <w:sz w:val="24"/>
          <w:szCs w:val="24"/>
        </w:rPr>
        <w:t>/B</w:t>
      </w:r>
      <w:r w:rsidR="001176E2" w:rsidRPr="00656C9B">
        <w:rPr>
          <w:rFonts w:ascii="Times New Roman" w:hAnsi="Times New Roman" w:cs="Times New Roman"/>
          <w:b/>
          <w:bCs/>
          <w:sz w:val="24"/>
          <w:szCs w:val="24"/>
        </w:rPr>
        <w:t>ahia</w:t>
      </w:r>
      <w:r w:rsidRPr="00656C9B">
        <w:rPr>
          <w:rFonts w:ascii="Times New Roman" w:hAnsi="Times New Roman" w:cs="Times New Roman"/>
          <w:b/>
          <w:bCs/>
          <w:sz w:val="24"/>
          <w:szCs w:val="24"/>
        </w:rPr>
        <w:t xml:space="preserve"> – análises do processo de formação</w:t>
      </w:r>
    </w:p>
    <w:p w14:paraId="5CC04025" w14:textId="77777777" w:rsidR="006714B1" w:rsidRPr="00656C9B" w:rsidRDefault="006714B1" w:rsidP="00F81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9C067" w14:textId="77777777" w:rsidR="00491FB7" w:rsidRPr="002B5128" w:rsidRDefault="00491FB7" w:rsidP="00F8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Como pode</w:t>
      </w:r>
      <w:r w:rsidR="00016F88" w:rsidRPr="00656C9B">
        <w:rPr>
          <w:rFonts w:ascii="Times New Roman" w:hAnsi="Times New Roman" w:cs="Times New Roman"/>
          <w:sz w:val="24"/>
          <w:szCs w:val="24"/>
        </w:rPr>
        <w:t xml:space="preserve"> se</w:t>
      </w:r>
      <w:r w:rsidRPr="00656C9B">
        <w:rPr>
          <w:rFonts w:ascii="Times New Roman" w:hAnsi="Times New Roman" w:cs="Times New Roman"/>
          <w:sz w:val="24"/>
          <w:szCs w:val="24"/>
        </w:rPr>
        <w:t xml:space="preserve"> observar no desenho de estruturação do </w:t>
      </w:r>
      <w:proofErr w:type="spellStart"/>
      <w:r w:rsidRPr="00656C9B">
        <w:rPr>
          <w:rFonts w:ascii="Times New Roman" w:hAnsi="Times New Roman" w:cs="Times New Roman"/>
          <w:sz w:val="24"/>
          <w:szCs w:val="24"/>
        </w:rPr>
        <w:t>P</w:t>
      </w:r>
      <w:r w:rsidR="001176E2" w:rsidRPr="00656C9B">
        <w:rPr>
          <w:rFonts w:ascii="Times New Roman" w:hAnsi="Times New Roman" w:cs="Times New Roman"/>
          <w:sz w:val="24"/>
          <w:szCs w:val="24"/>
        </w:rPr>
        <w:t>elc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>,</w:t>
      </w:r>
      <w:r w:rsidR="001176E2" w:rsidRPr="00656C9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656C9B">
        <w:rPr>
          <w:rFonts w:ascii="Times New Roman" w:hAnsi="Times New Roman" w:cs="Times New Roman"/>
          <w:sz w:val="24"/>
          <w:szCs w:val="24"/>
        </w:rPr>
        <w:t xml:space="preserve"> a formação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se</w:t>
      </w:r>
      <w:r w:rsidRPr="00656C9B">
        <w:rPr>
          <w:rFonts w:ascii="Times New Roman" w:hAnsi="Times New Roman" w:cs="Times New Roman"/>
          <w:sz w:val="24"/>
          <w:szCs w:val="24"/>
        </w:rPr>
        <w:t xml:space="preserve"> constitui como uma das ações fundamentais do programa, cujo objetivo consiste em qualificar os agentes sociais, gestores, representantes da comunidade e formadores.</w:t>
      </w:r>
    </w:p>
    <w:p w14:paraId="32071E03" w14:textId="77777777" w:rsidR="00491FB7" w:rsidRPr="00656C9B" w:rsidRDefault="00491FB7" w:rsidP="00F8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 xml:space="preserve">Segundo Figueiredo (2009), o sistema de formação do PELC possui duas ações estruturantes: composição do grupo de formadores e formação permanente. Para o autor essa segunda ação consiste dos módulos de formação dos agentes sociais, reuniões anuais de gestores e agentes e a formação de formadores. Segundo Ramos (2011), desde a implantação do </w:t>
      </w:r>
      <w:proofErr w:type="spellStart"/>
      <w:r w:rsidRPr="00656C9B">
        <w:rPr>
          <w:rFonts w:ascii="Times New Roman" w:hAnsi="Times New Roman" w:cs="Times New Roman"/>
          <w:sz w:val="24"/>
          <w:szCs w:val="24"/>
        </w:rPr>
        <w:t>P</w:t>
      </w:r>
      <w:r w:rsidR="001176E2" w:rsidRPr="00656C9B">
        <w:rPr>
          <w:rFonts w:ascii="Times New Roman" w:hAnsi="Times New Roman" w:cs="Times New Roman"/>
          <w:sz w:val="24"/>
          <w:szCs w:val="24"/>
        </w:rPr>
        <w:t>elc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 xml:space="preserve"> como projeto piloto em 2003, o processo de construção do sistema de formação dos agentes sociais ocorre considerando as experiências desenvolvidas nos módulos de formação.</w:t>
      </w:r>
    </w:p>
    <w:p w14:paraId="561736D3" w14:textId="77777777" w:rsidR="00491FB7" w:rsidRPr="002B5128" w:rsidRDefault="00491FB7" w:rsidP="00F8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Entendemos que a formação dos agentes sociais, ao ser construída n</w:t>
      </w:r>
      <w:r w:rsidR="001176E2" w:rsidRPr="00656C9B">
        <w:rPr>
          <w:rFonts w:ascii="Times New Roman" w:hAnsi="Times New Roman" w:cs="Times New Roman"/>
          <w:sz w:val="24"/>
          <w:szCs w:val="24"/>
        </w:rPr>
        <w:t>os</w:t>
      </w:r>
      <w:r w:rsidRPr="00656C9B">
        <w:rPr>
          <w:rFonts w:ascii="Times New Roman" w:hAnsi="Times New Roman" w:cs="Times New Roman"/>
          <w:sz w:val="24"/>
          <w:szCs w:val="24"/>
        </w:rPr>
        <w:t xml:space="preserve"> moldes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acima comentados</w:t>
      </w:r>
      <w:r w:rsidRPr="00656C9B">
        <w:rPr>
          <w:rFonts w:ascii="Times New Roman" w:hAnsi="Times New Roman" w:cs="Times New Roman"/>
          <w:sz w:val="24"/>
          <w:szCs w:val="24"/>
        </w:rPr>
        <w:t xml:space="preserve">, busca dar suporte às demandas e problemas que se manifestam no núcleo e/ou convênio a partir das especificidades do programa e respeitando o contexto da comunidade, o que permite o redimensionamento das ações. Esse movimento de </w:t>
      </w:r>
      <w:r w:rsidR="00016F88" w:rsidRPr="00656C9B">
        <w:rPr>
          <w:rFonts w:ascii="Times New Roman" w:hAnsi="Times New Roman" w:cs="Times New Roman"/>
          <w:sz w:val="24"/>
          <w:szCs w:val="24"/>
        </w:rPr>
        <w:t>valorização</w:t>
      </w:r>
      <w:r w:rsidRPr="00656C9B">
        <w:rPr>
          <w:rFonts w:ascii="Times New Roman" w:hAnsi="Times New Roman" w:cs="Times New Roman"/>
          <w:sz w:val="24"/>
          <w:szCs w:val="24"/>
        </w:rPr>
        <w:t xml:space="preserve"> do processo de formação dos agentes sociais é resultado de uma série de fatores, entre os quais destac</w:t>
      </w:r>
      <w:r w:rsidR="001176E2" w:rsidRPr="00656C9B">
        <w:rPr>
          <w:rFonts w:ascii="Times New Roman" w:hAnsi="Times New Roman" w:cs="Times New Roman"/>
          <w:sz w:val="24"/>
          <w:szCs w:val="24"/>
        </w:rPr>
        <w:t>amos</w:t>
      </w:r>
      <w:r w:rsidRPr="00656C9B">
        <w:rPr>
          <w:rFonts w:ascii="Times New Roman" w:hAnsi="Times New Roman" w:cs="Times New Roman"/>
          <w:sz w:val="24"/>
          <w:szCs w:val="24"/>
        </w:rPr>
        <w:t xml:space="preserve"> três: a metodologia da formação, a proposta de avaliação processual e a configuração dos editais de </w:t>
      </w:r>
      <w:proofErr w:type="spellStart"/>
      <w:r w:rsidRPr="00656C9B">
        <w:rPr>
          <w:rFonts w:ascii="Times New Roman" w:hAnsi="Times New Roman" w:cs="Times New Roman"/>
          <w:sz w:val="24"/>
          <w:szCs w:val="24"/>
        </w:rPr>
        <w:t>conveniamento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 xml:space="preserve"> do programa.</w:t>
      </w:r>
    </w:p>
    <w:p w14:paraId="539F1F68" w14:textId="77777777" w:rsidR="00491FB7" w:rsidRPr="002B5128" w:rsidRDefault="00491FB7" w:rsidP="00F8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Corrobo</w:t>
      </w:r>
      <w:r w:rsidR="001176E2" w:rsidRPr="00656C9B">
        <w:rPr>
          <w:rFonts w:ascii="Times New Roman" w:hAnsi="Times New Roman" w:cs="Times New Roman"/>
          <w:sz w:val="24"/>
          <w:szCs w:val="24"/>
        </w:rPr>
        <w:t>ramos</w:t>
      </w:r>
      <w:r w:rsidRPr="00656C9B">
        <w:rPr>
          <w:rFonts w:ascii="Times New Roman" w:hAnsi="Times New Roman" w:cs="Times New Roman"/>
          <w:sz w:val="24"/>
          <w:szCs w:val="24"/>
        </w:rPr>
        <w:t xml:space="preserve"> com Vieira (2010), que aponta </w:t>
      </w:r>
      <w:r w:rsidR="001176E2" w:rsidRPr="00656C9B">
        <w:rPr>
          <w:rFonts w:ascii="Times New Roman" w:hAnsi="Times New Roman" w:cs="Times New Roman"/>
          <w:sz w:val="24"/>
          <w:szCs w:val="24"/>
        </w:rPr>
        <w:t>a</w:t>
      </w:r>
      <w:r w:rsidRPr="00656C9B">
        <w:rPr>
          <w:rFonts w:ascii="Times New Roman" w:hAnsi="Times New Roman" w:cs="Times New Roman"/>
          <w:sz w:val="24"/>
          <w:szCs w:val="24"/>
        </w:rPr>
        <w:t xml:space="preserve"> proposta de formação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da forma que é desenvolvida</w:t>
      </w:r>
      <w:r w:rsidRPr="00656C9B">
        <w:rPr>
          <w:rFonts w:ascii="Times New Roman" w:hAnsi="Times New Roman" w:cs="Times New Roman"/>
          <w:sz w:val="24"/>
          <w:szCs w:val="24"/>
        </w:rPr>
        <w:t xml:space="preserve"> como necessária para os agentes sociais e demais personagens que se envolvem com o programa para atender as diferentes demandas técnica e/ou polí</w:t>
      </w:r>
      <w:r w:rsidR="001176E2" w:rsidRPr="00656C9B">
        <w:rPr>
          <w:rFonts w:ascii="Times New Roman" w:hAnsi="Times New Roman" w:cs="Times New Roman"/>
          <w:sz w:val="24"/>
          <w:szCs w:val="24"/>
        </w:rPr>
        <w:t>tica das pessoas que nele atuam. A maior justificativa da necessidade é que</w:t>
      </w:r>
      <w:r w:rsidRPr="00656C9B">
        <w:rPr>
          <w:rFonts w:ascii="Times New Roman" w:hAnsi="Times New Roman" w:cs="Times New Roman"/>
          <w:sz w:val="24"/>
          <w:szCs w:val="24"/>
        </w:rPr>
        <w:t xml:space="preserve"> os integrantes d</w:t>
      </w:r>
      <w:r w:rsidR="001176E2" w:rsidRPr="00656C9B">
        <w:rPr>
          <w:rFonts w:ascii="Times New Roman" w:hAnsi="Times New Roman" w:cs="Times New Roman"/>
          <w:sz w:val="24"/>
          <w:szCs w:val="24"/>
        </w:rPr>
        <w:t>os</w:t>
      </w:r>
      <w:r w:rsidRPr="00656C9B">
        <w:rPr>
          <w:rFonts w:ascii="Times New Roman" w:hAnsi="Times New Roman" w:cs="Times New Roman"/>
          <w:sz w:val="24"/>
          <w:szCs w:val="24"/>
        </w:rPr>
        <w:t xml:space="preserve"> grupos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a ser formados</w:t>
      </w:r>
      <w:r w:rsidRPr="00656C9B">
        <w:rPr>
          <w:rFonts w:ascii="Times New Roman" w:hAnsi="Times New Roman" w:cs="Times New Roman"/>
          <w:sz w:val="24"/>
          <w:szCs w:val="24"/>
        </w:rPr>
        <w:t xml:space="preserve"> possuem diferentes níveis de instrução e de experiência com </w:t>
      </w:r>
      <w:r w:rsidR="0034200C" w:rsidRPr="00656C9B">
        <w:rPr>
          <w:rFonts w:ascii="Times New Roman" w:hAnsi="Times New Roman" w:cs="Times New Roman"/>
          <w:sz w:val="24"/>
          <w:szCs w:val="24"/>
        </w:rPr>
        <w:t>as realidades das</w:t>
      </w:r>
      <w:r w:rsidRPr="00656C9B">
        <w:rPr>
          <w:rFonts w:ascii="Times New Roman" w:hAnsi="Times New Roman" w:cs="Times New Roman"/>
          <w:sz w:val="24"/>
          <w:szCs w:val="24"/>
        </w:rPr>
        <w:t xml:space="preserve"> ações</w:t>
      </w:r>
      <w:r w:rsidR="0034200C" w:rsidRPr="002B5128">
        <w:rPr>
          <w:rFonts w:ascii="Times New Roman" w:hAnsi="Times New Roman" w:cs="Times New Roman"/>
          <w:sz w:val="24"/>
          <w:szCs w:val="24"/>
        </w:rPr>
        <w:t xml:space="preserve"> </w:t>
      </w:r>
      <w:r w:rsidR="0034200C" w:rsidRPr="00656C9B">
        <w:rPr>
          <w:rFonts w:ascii="Times New Roman" w:hAnsi="Times New Roman" w:cs="Times New Roman"/>
          <w:sz w:val="24"/>
          <w:szCs w:val="24"/>
        </w:rPr>
        <w:t>a serem desenvolvidas</w:t>
      </w:r>
      <w:r w:rsidRPr="00656C9B">
        <w:rPr>
          <w:rFonts w:ascii="Times New Roman" w:hAnsi="Times New Roman" w:cs="Times New Roman"/>
          <w:sz w:val="24"/>
          <w:szCs w:val="24"/>
        </w:rPr>
        <w:t xml:space="preserve">. </w:t>
      </w:r>
      <w:r w:rsidR="0034200C" w:rsidRPr="00656C9B">
        <w:rPr>
          <w:rFonts w:ascii="Times New Roman" w:hAnsi="Times New Roman" w:cs="Times New Roman"/>
          <w:sz w:val="24"/>
          <w:szCs w:val="24"/>
        </w:rPr>
        <w:t>Importante reconhecer que a</w:t>
      </w:r>
      <w:r w:rsidRPr="00656C9B">
        <w:rPr>
          <w:rFonts w:ascii="Times New Roman" w:hAnsi="Times New Roman" w:cs="Times New Roman"/>
          <w:sz w:val="24"/>
          <w:szCs w:val="24"/>
        </w:rPr>
        <w:t>lguns</w:t>
      </w:r>
      <w:r w:rsidR="0034200C" w:rsidRPr="00656C9B">
        <w:rPr>
          <w:rFonts w:ascii="Times New Roman" w:hAnsi="Times New Roman" w:cs="Times New Roman"/>
          <w:sz w:val="24"/>
          <w:szCs w:val="24"/>
        </w:rPr>
        <w:t xml:space="preserve"> agentes</w:t>
      </w:r>
      <w:r w:rsidRPr="00656C9B">
        <w:rPr>
          <w:rFonts w:ascii="Times New Roman" w:hAnsi="Times New Roman" w:cs="Times New Roman"/>
          <w:sz w:val="24"/>
          <w:szCs w:val="24"/>
        </w:rPr>
        <w:t xml:space="preserve"> não têm formação escolar, como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é o caso de</w:t>
      </w:r>
      <w:r w:rsidRPr="0065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9B">
        <w:rPr>
          <w:rFonts w:ascii="Times New Roman" w:hAnsi="Times New Roman" w:cs="Times New Roman"/>
          <w:sz w:val="24"/>
          <w:szCs w:val="24"/>
        </w:rPr>
        <w:t>ex-atletas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>, educadores populares, dançarinos, artesãos, músicos, artistas circenses,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entre outros. Ent</w:t>
      </w:r>
      <w:r w:rsidRPr="00656C9B">
        <w:rPr>
          <w:rFonts w:ascii="Times New Roman" w:hAnsi="Times New Roman" w:cs="Times New Roman"/>
          <w:sz w:val="24"/>
          <w:szCs w:val="24"/>
        </w:rPr>
        <w:t>retanto,</w:t>
      </w:r>
      <w:r w:rsidR="001176E2" w:rsidRPr="00656C9B">
        <w:rPr>
          <w:rFonts w:ascii="Times New Roman" w:hAnsi="Times New Roman" w:cs="Times New Roman"/>
          <w:sz w:val="24"/>
          <w:szCs w:val="24"/>
        </w:rPr>
        <w:t xml:space="preserve"> muitos desses sujeitos </w:t>
      </w:r>
      <w:r w:rsidRPr="00656C9B">
        <w:rPr>
          <w:rFonts w:ascii="Times New Roman" w:hAnsi="Times New Roman" w:cs="Times New Roman"/>
          <w:sz w:val="24"/>
          <w:szCs w:val="24"/>
        </w:rPr>
        <w:t>possuem o saber da experiência. Outros são estudantes dos anos iniciais d</w:t>
      </w:r>
      <w:r w:rsidR="009C4176" w:rsidRPr="00656C9B">
        <w:rPr>
          <w:rFonts w:ascii="Times New Roman" w:hAnsi="Times New Roman" w:cs="Times New Roman"/>
          <w:sz w:val="24"/>
          <w:szCs w:val="24"/>
        </w:rPr>
        <w:t>e</w:t>
      </w:r>
      <w:r w:rsidRPr="00656C9B">
        <w:rPr>
          <w:rFonts w:ascii="Times New Roman" w:hAnsi="Times New Roman" w:cs="Times New Roman"/>
          <w:sz w:val="24"/>
          <w:szCs w:val="24"/>
        </w:rPr>
        <w:t xml:space="preserve"> cursos</w:t>
      </w:r>
      <w:r w:rsidR="009C4176" w:rsidRPr="00656C9B">
        <w:rPr>
          <w:rFonts w:ascii="Times New Roman" w:hAnsi="Times New Roman" w:cs="Times New Roman"/>
          <w:sz w:val="24"/>
          <w:szCs w:val="24"/>
        </w:rPr>
        <w:t xml:space="preserve"> superiores como</w:t>
      </w:r>
      <w:r w:rsidRPr="00656C9B">
        <w:rPr>
          <w:rFonts w:ascii="Times New Roman" w:hAnsi="Times New Roman" w:cs="Times New Roman"/>
          <w:sz w:val="24"/>
          <w:szCs w:val="24"/>
        </w:rPr>
        <w:t xml:space="preserve"> Educação Física, Tur</w:t>
      </w:r>
      <w:r w:rsidR="009C4176" w:rsidRPr="00656C9B">
        <w:rPr>
          <w:rFonts w:ascii="Times New Roman" w:hAnsi="Times New Roman" w:cs="Times New Roman"/>
          <w:sz w:val="24"/>
          <w:szCs w:val="24"/>
        </w:rPr>
        <w:t>ismo ou Pedagogia. Mas há sujeitos</w:t>
      </w:r>
      <w:r w:rsidRPr="00656C9B">
        <w:rPr>
          <w:rFonts w:ascii="Times New Roman" w:hAnsi="Times New Roman" w:cs="Times New Roman"/>
          <w:sz w:val="24"/>
          <w:szCs w:val="24"/>
        </w:rPr>
        <w:t xml:space="preserve"> atua</w:t>
      </w:r>
      <w:r w:rsidR="009C4176" w:rsidRPr="00656C9B">
        <w:rPr>
          <w:rFonts w:ascii="Times New Roman" w:hAnsi="Times New Roman" w:cs="Times New Roman"/>
          <w:sz w:val="24"/>
          <w:szCs w:val="24"/>
        </w:rPr>
        <w:t>ndo no programa que são</w:t>
      </w:r>
      <w:r w:rsidRPr="00656C9B">
        <w:rPr>
          <w:rFonts w:ascii="Times New Roman" w:hAnsi="Times New Roman" w:cs="Times New Roman"/>
          <w:sz w:val="24"/>
          <w:szCs w:val="24"/>
        </w:rPr>
        <w:t xml:space="preserve"> profissionais o ensino superior</w:t>
      </w:r>
      <w:r w:rsidR="009C4176" w:rsidRPr="00656C9B">
        <w:rPr>
          <w:rFonts w:ascii="Times New Roman" w:hAnsi="Times New Roman" w:cs="Times New Roman"/>
          <w:sz w:val="24"/>
          <w:szCs w:val="24"/>
        </w:rPr>
        <w:t xml:space="preserve"> concluído</w:t>
      </w:r>
      <w:r w:rsidRPr="00656C9B">
        <w:rPr>
          <w:rFonts w:ascii="Times New Roman" w:hAnsi="Times New Roman" w:cs="Times New Roman"/>
          <w:sz w:val="24"/>
          <w:szCs w:val="24"/>
        </w:rPr>
        <w:t>.</w:t>
      </w:r>
    </w:p>
    <w:p w14:paraId="1A84C20F" w14:textId="77777777" w:rsidR="006951E4" w:rsidRPr="002B5128" w:rsidRDefault="00491FB7" w:rsidP="00F81477">
      <w:pPr>
        <w:pStyle w:val="ListaColorida-nfase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28">
        <w:rPr>
          <w:rFonts w:ascii="Times New Roman" w:hAnsi="Times New Roman" w:cs="Times New Roman"/>
          <w:sz w:val="24"/>
          <w:szCs w:val="24"/>
        </w:rPr>
        <w:t>Para Figueiredo (2009), a política de formação como eixo central da política de lazer constitui-se como uma proposta de formação humana, política e pedagógica de trabalhadores do lazer que, ao se estruturar nos parâmetros de uma política social, possibilita a mobilização dos diversos agentes envolvidos nesse processo em consonância com os interesses da classe trabalhador</w:t>
      </w:r>
      <w:r w:rsidR="002250D8" w:rsidRPr="002B5128">
        <w:rPr>
          <w:rFonts w:ascii="Times New Roman" w:hAnsi="Times New Roman" w:cs="Times New Roman"/>
          <w:sz w:val="24"/>
          <w:szCs w:val="24"/>
        </w:rPr>
        <w:t>a.</w:t>
      </w:r>
    </w:p>
    <w:p w14:paraId="721574CA" w14:textId="77777777" w:rsidR="006714B1" w:rsidRPr="002B5128" w:rsidRDefault="009C4176" w:rsidP="00F81477">
      <w:pPr>
        <w:pStyle w:val="ListaColorida-nfase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 xml:space="preserve">Outrossim corroboramos com o s indicadores apontado por </w:t>
      </w:r>
      <w:proofErr w:type="spellStart"/>
      <w:r w:rsidRPr="00656C9B">
        <w:rPr>
          <w:rFonts w:ascii="Times New Roman" w:hAnsi="Times New Roman" w:cs="Times New Roman"/>
          <w:sz w:val="24"/>
          <w:szCs w:val="24"/>
        </w:rPr>
        <w:t>Beloni</w:t>
      </w:r>
      <w:proofErr w:type="spellEnd"/>
      <w:r w:rsidRPr="00656C9B">
        <w:rPr>
          <w:rFonts w:ascii="Times New Roman" w:hAnsi="Times New Roman" w:cs="Times New Roman"/>
          <w:sz w:val="24"/>
          <w:szCs w:val="24"/>
        </w:rPr>
        <w:t xml:space="preserve"> (2003), para analisar o funcionamento </w:t>
      </w:r>
      <w:proofErr w:type="gramStart"/>
      <w:r w:rsidRPr="00656C9B">
        <w:rPr>
          <w:rFonts w:ascii="Times New Roman" w:hAnsi="Times New Roman" w:cs="Times New Roman"/>
          <w:sz w:val="24"/>
          <w:szCs w:val="24"/>
        </w:rPr>
        <w:t>da políticas públicas</w:t>
      </w:r>
      <w:proofErr w:type="gramEnd"/>
      <w:r w:rsidRPr="00656C9B">
        <w:rPr>
          <w:rFonts w:ascii="Times New Roman" w:hAnsi="Times New Roman" w:cs="Times New Roman"/>
          <w:sz w:val="24"/>
          <w:szCs w:val="24"/>
        </w:rPr>
        <w:t xml:space="preserve">. </w:t>
      </w:r>
      <w:r w:rsidR="002250D8" w:rsidRPr="00656C9B">
        <w:rPr>
          <w:rFonts w:ascii="Times New Roman" w:hAnsi="Times New Roman" w:cs="Times New Roman"/>
          <w:sz w:val="24"/>
          <w:szCs w:val="24"/>
        </w:rPr>
        <w:t>Desta forma,</w:t>
      </w:r>
      <w:r w:rsidRPr="00656C9B">
        <w:rPr>
          <w:rFonts w:ascii="Times New Roman" w:hAnsi="Times New Roman" w:cs="Times New Roman"/>
          <w:sz w:val="24"/>
          <w:szCs w:val="24"/>
        </w:rPr>
        <w:t xml:space="preserve"> utilizando as contribuições da autora mencionada,</w:t>
      </w:r>
      <w:r w:rsidR="002250D8" w:rsidRPr="00656C9B">
        <w:rPr>
          <w:rFonts w:ascii="Times New Roman" w:hAnsi="Times New Roman" w:cs="Times New Roman"/>
          <w:sz w:val="24"/>
          <w:szCs w:val="24"/>
        </w:rPr>
        <w:t xml:space="preserve"> consideramos ser necessário n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o uso corrente, </w:t>
      </w:r>
      <w:r w:rsidR="002250D8" w:rsidRPr="00656C9B">
        <w:rPr>
          <w:rFonts w:ascii="Times New Roman" w:hAnsi="Times New Roman" w:cs="Times New Roman"/>
          <w:sz w:val="24"/>
          <w:szCs w:val="24"/>
        </w:rPr>
        <w:t xml:space="preserve">reconhecer </w:t>
      </w:r>
      <w:r w:rsidR="006714B1" w:rsidRPr="00656C9B">
        <w:rPr>
          <w:rFonts w:ascii="Times New Roman" w:hAnsi="Times New Roman" w:cs="Times New Roman"/>
          <w:sz w:val="24"/>
          <w:szCs w:val="24"/>
        </w:rPr>
        <w:t>a efetividade</w:t>
      </w:r>
      <w:r w:rsidR="002250D8" w:rsidRPr="00656C9B">
        <w:rPr>
          <w:rFonts w:ascii="Times New Roman" w:hAnsi="Times New Roman" w:cs="Times New Roman"/>
          <w:sz w:val="24"/>
          <w:szCs w:val="24"/>
        </w:rPr>
        <w:t xml:space="preserve"> do processo de formação do </w:t>
      </w:r>
      <w:proofErr w:type="spellStart"/>
      <w:r w:rsidR="002250D8" w:rsidRPr="00656C9B">
        <w:rPr>
          <w:rFonts w:ascii="Times New Roman" w:hAnsi="Times New Roman" w:cs="Times New Roman"/>
          <w:sz w:val="24"/>
          <w:szCs w:val="24"/>
        </w:rPr>
        <w:t>P</w:t>
      </w:r>
      <w:r w:rsidRPr="00656C9B">
        <w:rPr>
          <w:rFonts w:ascii="Times New Roman" w:hAnsi="Times New Roman" w:cs="Times New Roman"/>
          <w:sz w:val="24"/>
          <w:szCs w:val="24"/>
        </w:rPr>
        <w:t>elc</w:t>
      </w:r>
      <w:proofErr w:type="spellEnd"/>
      <w:r w:rsidR="002250D8" w:rsidRPr="00656C9B">
        <w:rPr>
          <w:rFonts w:ascii="Times New Roman" w:hAnsi="Times New Roman" w:cs="Times New Roman"/>
          <w:sz w:val="24"/>
          <w:szCs w:val="24"/>
        </w:rPr>
        <w:t>/B</w:t>
      </w:r>
      <w:r w:rsidRPr="00656C9B">
        <w:rPr>
          <w:rFonts w:ascii="Times New Roman" w:hAnsi="Times New Roman" w:cs="Times New Roman"/>
          <w:sz w:val="24"/>
          <w:szCs w:val="24"/>
        </w:rPr>
        <w:t>ahia, entendendo que está análise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 diz respeito à capacidade de se promover resultados pretendidos</w:t>
      </w:r>
      <w:r w:rsidRPr="00656C9B">
        <w:rPr>
          <w:rFonts w:ascii="Times New Roman" w:hAnsi="Times New Roman" w:cs="Times New Roman"/>
          <w:sz w:val="24"/>
          <w:szCs w:val="24"/>
        </w:rPr>
        <w:t>. A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 eficiência </w:t>
      </w:r>
      <w:r w:rsidRPr="00656C9B">
        <w:rPr>
          <w:rFonts w:ascii="Times New Roman" w:hAnsi="Times New Roman" w:cs="Times New Roman"/>
          <w:sz w:val="24"/>
          <w:szCs w:val="24"/>
        </w:rPr>
        <w:t>viria da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="006714B1" w:rsidRPr="00656C9B">
        <w:rPr>
          <w:rFonts w:ascii="Times New Roman" w:hAnsi="Times New Roman" w:cs="Times New Roman"/>
          <w:sz w:val="24"/>
          <w:szCs w:val="24"/>
        </w:rPr>
        <w:lastRenderedPageBreak/>
        <w:t>competência para se produzir resultados com dispêndio mínimo de recursos e esforços</w:t>
      </w:r>
      <w:r w:rsidRPr="00656C9B">
        <w:rPr>
          <w:rFonts w:ascii="Times New Roman" w:hAnsi="Times New Roman" w:cs="Times New Roman"/>
          <w:sz w:val="24"/>
          <w:szCs w:val="24"/>
        </w:rPr>
        <w:t>. Já a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 eficácia, </w:t>
      </w:r>
      <w:r w:rsidRPr="00656C9B">
        <w:rPr>
          <w:rFonts w:ascii="Times New Roman" w:hAnsi="Times New Roman" w:cs="Times New Roman"/>
          <w:sz w:val="24"/>
          <w:szCs w:val="24"/>
        </w:rPr>
        <w:t>remete às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 condições controladas</w:t>
      </w:r>
      <w:r w:rsidRPr="00656C9B">
        <w:rPr>
          <w:rFonts w:ascii="Times New Roman" w:hAnsi="Times New Roman" w:cs="Times New Roman"/>
          <w:sz w:val="24"/>
          <w:szCs w:val="24"/>
        </w:rPr>
        <w:t xml:space="preserve">, </w:t>
      </w:r>
      <w:r w:rsidR="006714B1" w:rsidRPr="00656C9B">
        <w:rPr>
          <w:rFonts w:ascii="Times New Roman" w:hAnsi="Times New Roman" w:cs="Times New Roman"/>
          <w:sz w:val="24"/>
          <w:szCs w:val="24"/>
        </w:rPr>
        <w:t>a resultados desejados de experimentos,</w:t>
      </w:r>
      <w:r w:rsidRPr="00656C9B">
        <w:rPr>
          <w:rFonts w:ascii="Times New Roman" w:hAnsi="Times New Roman" w:cs="Times New Roman"/>
          <w:sz w:val="24"/>
          <w:szCs w:val="24"/>
        </w:rPr>
        <w:t xml:space="preserve"> e a</w:t>
      </w:r>
      <w:r w:rsidR="006714B1" w:rsidRPr="00656C9B">
        <w:rPr>
          <w:rFonts w:ascii="Times New Roman" w:hAnsi="Times New Roman" w:cs="Times New Roman"/>
          <w:sz w:val="24"/>
          <w:szCs w:val="24"/>
        </w:rPr>
        <w:t xml:space="preserve"> critérios que, deve-se reconhecer, não se aplicam automaticamente às características e realidade dos programas sociais.</w:t>
      </w:r>
    </w:p>
    <w:p w14:paraId="3C2E6431" w14:textId="77777777" w:rsidR="005D3FE7" w:rsidRPr="002B5128" w:rsidRDefault="00AD707F" w:rsidP="00F8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O quadro</w:t>
      </w:r>
      <w:r w:rsidR="009C4176" w:rsidRPr="00656C9B">
        <w:rPr>
          <w:rFonts w:ascii="Times New Roman" w:hAnsi="Times New Roman" w:cs="Times New Roman"/>
          <w:sz w:val="24"/>
          <w:szCs w:val="24"/>
        </w:rPr>
        <w:t xml:space="preserve"> 1</w:t>
      </w:r>
      <w:r w:rsidRPr="00656C9B">
        <w:rPr>
          <w:rFonts w:ascii="Times New Roman" w:hAnsi="Times New Roman" w:cs="Times New Roman"/>
          <w:sz w:val="24"/>
          <w:szCs w:val="24"/>
        </w:rPr>
        <w:t xml:space="preserve"> apresenta os resultados dos questionários preenchidos por agentes e coordenadores que participaram do módulo de avaliação e revelam</w:t>
      </w:r>
      <w:r w:rsidR="009C4176" w:rsidRPr="00656C9B">
        <w:rPr>
          <w:rFonts w:ascii="Times New Roman" w:hAnsi="Times New Roman" w:cs="Times New Roman"/>
          <w:sz w:val="24"/>
          <w:szCs w:val="24"/>
        </w:rPr>
        <w:t xml:space="preserve"> dados que mostram</w:t>
      </w:r>
      <w:r w:rsidRPr="00656C9B">
        <w:rPr>
          <w:rFonts w:ascii="Times New Roman" w:hAnsi="Times New Roman" w:cs="Times New Roman"/>
          <w:sz w:val="24"/>
          <w:szCs w:val="24"/>
        </w:rPr>
        <w:t xml:space="preserve"> a efetividade, eficiência e eficácia do processo de formação desenvolvido no convênio da Bahia. A maioria dos agentes e coordenadores</w:t>
      </w:r>
      <w:r w:rsidR="002251EE" w:rsidRPr="00656C9B">
        <w:rPr>
          <w:rFonts w:ascii="Times New Roman" w:hAnsi="Times New Roman" w:cs="Times New Roman"/>
          <w:sz w:val="24"/>
          <w:szCs w:val="24"/>
        </w:rPr>
        <w:t xml:space="preserve"> </w:t>
      </w:r>
      <w:r w:rsidRPr="00656C9B">
        <w:rPr>
          <w:rFonts w:ascii="Times New Roman" w:hAnsi="Times New Roman" w:cs="Times New Roman"/>
          <w:sz w:val="24"/>
          <w:szCs w:val="24"/>
        </w:rPr>
        <w:t>atesta de forma positiva a atuação do</w:t>
      </w:r>
      <w:r w:rsidR="009C4176" w:rsidRPr="00656C9B">
        <w:rPr>
          <w:rFonts w:ascii="Times New Roman" w:hAnsi="Times New Roman" w:cs="Times New Roman"/>
          <w:sz w:val="24"/>
          <w:szCs w:val="24"/>
        </w:rPr>
        <w:t>s</w:t>
      </w:r>
      <w:r w:rsidRPr="00656C9B">
        <w:rPr>
          <w:rFonts w:ascii="Times New Roman" w:hAnsi="Times New Roman" w:cs="Times New Roman"/>
          <w:sz w:val="24"/>
          <w:szCs w:val="24"/>
        </w:rPr>
        <w:t xml:space="preserve"> formador</w:t>
      </w:r>
      <w:r w:rsidR="009C4176" w:rsidRPr="00656C9B">
        <w:rPr>
          <w:rFonts w:ascii="Times New Roman" w:hAnsi="Times New Roman" w:cs="Times New Roman"/>
          <w:sz w:val="24"/>
          <w:szCs w:val="24"/>
        </w:rPr>
        <w:t>es nos módulos</w:t>
      </w:r>
      <w:r w:rsidRPr="00656C9B">
        <w:rPr>
          <w:rFonts w:ascii="Times New Roman" w:hAnsi="Times New Roman" w:cs="Times New Roman"/>
          <w:sz w:val="24"/>
          <w:szCs w:val="24"/>
        </w:rPr>
        <w:t xml:space="preserve">, destacando que </w:t>
      </w:r>
      <w:r w:rsidR="009C4176" w:rsidRPr="00656C9B">
        <w:rPr>
          <w:rFonts w:ascii="Times New Roman" w:hAnsi="Times New Roman" w:cs="Times New Roman"/>
          <w:sz w:val="24"/>
          <w:szCs w:val="24"/>
        </w:rPr>
        <w:t>estes detêm</w:t>
      </w:r>
      <w:r w:rsidRPr="00656C9B">
        <w:rPr>
          <w:rFonts w:ascii="Times New Roman" w:hAnsi="Times New Roman" w:cs="Times New Roman"/>
          <w:sz w:val="24"/>
          <w:szCs w:val="24"/>
        </w:rPr>
        <w:t xml:space="preserve"> o domínio das temáticas trabalhadas, que as metodologias foram adequadas para a aprendizagem dos conteúdos, e que estes conteúdos ajudam a desenvolver o trabalho nos núcleos. Há um consentimento da maioria de que os objetivos da avaliação foram alcançados</w:t>
      </w:r>
      <w:r w:rsidR="00BA79E5" w:rsidRPr="00656C9B">
        <w:rPr>
          <w:rFonts w:ascii="Times New Roman" w:hAnsi="Times New Roman" w:cs="Times New Roman"/>
          <w:sz w:val="24"/>
          <w:szCs w:val="24"/>
        </w:rPr>
        <w:t>, visto que</w:t>
      </w:r>
      <w:r w:rsidR="009C4176" w:rsidRPr="00656C9B">
        <w:rPr>
          <w:rFonts w:ascii="Times New Roman" w:hAnsi="Times New Roman" w:cs="Times New Roman"/>
          <w:sz w:val="24"/>
          <w:szCs w:val="24"/>
        </w:rPr>
        <w:t xml:space="preserve"> os respondentes</w:t>
      </w:r>
      <w:r w:rsidR="00BA79E5" w:rsidRPr="00656C9B">
        <w:rPr>
          <w:rFonts w:ascii="Times New Roman" w:hAnsi="Times New Roman" w:cs="Times New Roman"/>
          <w:sz w:val="24"/>
          <w:szCs w:val="24"/>
        </w:rPr>
        <w:t xml:space="preserve"> tinham como alternativas para respostas: sim, não e em parte.</w:t>
      </w:r>
    </w:p>
    <w:p w14:paraId="5AC67A8D" w14:textId="77777777" w:rsidR="00281458" w:rsidRPr="002B5128" w:rsidRDefault="00281458" w:rsidP="00F81477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C9B">
        <w:rPr>
          <w:rFonts w:ascii="Times New Roman" w:hAnsi="Times New Roman" w:cs="Times New Roman"/>
          <w:sz w:val="24"/>
          <w:szCs w:val="24"/>
        </w:rPr>
        <w:t>Quadro</w:t>
      </w:r>
      <w:r w:rsidR="009C4176" w:rsidRPr="00656C9B">
        <w:rPr>
          <w:rFonts w:ascii="Times New Roman" w:hAnsi="Times New Roman" w:cs="Times New Roman"/>
          <w:sz w:val="24"/>
          <w:szCs w:val="24"/>
        </w:rPr>
        <w:t xml:space="preserve"> 1. </w:t>
      </w:r>
      <w:r w:rsidR="002B5128" w:rsidRPr="00656C9B">
        <w:rPr>
          <w:rFonts w:ascii="Times New Roman" w:hAnsi="Times New Roman" w:cs="Times New Roman"/>
          <w:sz w:val="24"/>
          <w:szCs w:val="24"/>
        </w:rPr>
        <w:t>Avaliação dos participantes dos módulos a cerca do trabalho dos formadores</w:t>
      </w:r>
      <w:r w:rsidR="0030348F">
        <w:rPr>
          <w:rFonts w:ascii="Times New Roman" w:hAnsi="Times New Roman" w:cs="Times New Roman"/>
          <w:sz w:val="24"/>
          <w:szCs w:val="24"/>
        </w:rPr>
        <w:t>.</w:t>
      </w:r>
    </w:p>
    <w:p w14:paraId="0B584965" w14:textId="77777777" w:rsidR="002250D8" w:rsidRDefault="005D3FE7" w:rsidP="00F81477">
      <w:pPr>
        <w:pStyle w:val="ListaColorida-nfase11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0F41E1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6713F0E" wp14:editId="518CD6E6">
            <wp:extent cx="2919852" cy="1692322"/>
            <wp:effectExtent l="0" t="0" r="0" b="0"/>
            <wp:docPr id="6" name="Imagem 6" descr="C:\Users\Khelen Cristina\Downloads\WhatsApp Image 2019-09-15 at 12.3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elen Cristina\Downloads\WhatsApp Image 2019-09-15 at 12.36.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33" cy="16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56D2" w14:textId="77777777" w:rsidR="00281458" w:rsidRPr="0030348F" w:rsidRDefault="00F81477" w:rsidP="00F81477">
      <w:pPr>
        <w:pStyle w:val="ListaColorida-nfase1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81458" w:rsidRPr="0030348F">
        <w:rPr>
          <w:rFonts w:ascii="Times New Roman" w:hAnsi="Times New Roman" w:cs="Times New Roman"/>
        </w:rPr>
        <w:t>Fonte</w:t>
      </w:r>
      <w:r w:rsidR="002B5128" w:rsidRPr="0030348F">
        <w:rPr>
          <w:rFonts w:ascii="Times New Roman" w:hAnsi="Times New Roman" w:cs="Times New Roman"/>
        </w:rPr>
        <w:t>: Livre elaboração dos autores a partir dos dados levantados.</w:t>
      </w:r>
    </w:p>
    <w:p w14:paraId="228399CC" w14:textId="77777777" w:rsidR="006D5AF2" w:rsidRPr="0030348F" w:rsidRDefault="006D5AF2" w:rsidP="00F814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FE2FB" w14:textId="77777777" w:rsidR="000F41E1" w:rsidRPr="002B5128" w:rsidRDefault="000F41E1" w:rsidP="00F81477">
      <w:pPr>
        <w:pStyle w:val="ListaColorida-nfase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papel da formação é desenvolver no grupo os valores da participação que permitam </w:t>
      </w:r>
      <w:r w:rsidR="002B5128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a realização</w:t>
      </w:r>
      <w:r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128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o trabalho em grupo, a construção coletiva e a identidade da cultura local. Ao desenvolver a formação pautada nesses valores é possível contribuir com a promoção da auto-organização, do protagonismo e da autonomia dos sujeitos.</w:t>
      </w:r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avaliar o processo formativo de forma positiva entendemos que os agentes e coordenadores do convênio da Bahia, estão destacando que houve alcance dos objetivos, entendido por ele</w:t>
      </w:r>
      <w:r w:rsidR="002B5128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eficácia</w:t>
      </w:r>
      <w:r w:rsidR="002B5128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or sua vez a eficiência é entendida</w:t>
      </w:r>
      <w:r w:rsidR="002B5128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pelos respondentes</w:t>
      </w:r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a melhor forma de utilização dos recursos disponíveis</w:t>
      </w:r>
      <w:r w:rsidR="002B5128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. J</w:t>
      </w:r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á a efetividade no campo social é a sua capacidade de realização/resultados, assim como apontam</w:t>
      </w:r>
      <w:r w:rsidR="00F2599E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Antico</w:t>
      </w:r>
      <w:proofErr w:type="spellEnd"/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>Jannuzzi</w:t>
      </w:r>
      <w:proofErr w:type="spellEnd"/>
      <w:r w:rsidR="00BA79E5" w:rsidRPr="00303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(2006), em seus estudos sobre avaliação em política pública.</w:t>
      </w:r>
      <w:r w:rsidR="00BA79E5" w:rsidRPr="002B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FA36FAE" w14:textId="77777777" w:rsidR="00A23C9C" w:rsidRPr="000F41E1" w:rsidRDefault="000F41E1" w:rsidP="00F81477">
      <w:pPr>
        <w:pStyle w:val="ListaColorida-nfase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8F">
        <w:rPr>
          <w:rFonts w:ascii="Times New Roman" w:hAnsi="Times New Roman" w:cs="Times New Roman"/>
          <w:sz w:val="24"/>
          <w:szCs w:val="24"/>
        </w:rPr>
        <w:t xml:space="preserve">O sistema de formação do </w:t>
      </w:r>
      <w:proofErr w:type="spellStart"/>
      <w:r w:rsidRPr="0030348F">
        <w:rPr>
          <w:rFonts w:ascii="Times New Roman" w:hAnsi="Times New Roman" w:cs="Times New Roman"/>
          <w:sz w:val="24"/>
          <w:szCs w:val="24"/>
        </w:rPr>
        <w:t>P</w:t>
      </w:r>
      <w:r w:rsidR="002B5128" w:rsidRPr="0030348F">
        <w:rPr>
          <w:rFonts w:ascii="Times New Roman" w:hAnsi="Times New Roman" w:cs="Times New Roman"/>
          <w:sz w:val="24"/>
          <w:szCs w:val="24"/>
        </w:rPr>
        <w:t>elc</w:t>
      </w:r>
      <w:proofErr w:type="spellEnd"/>
      <w:r w:rsidRPr="0030348F">
        <w:rPr>
          <w:rFonts w:ascii="Times New Roman" w:hAnsi="Times New Roman" w:cs="Times New Roman"/>
          <w:sz w:val="24"/>
          <w:szCs w:val="24"/>
        </w:rPr>
        <w:t xml:space="preserve"> busca encontrar caminhos, em constante diálogo com a demanda da realidade dos módulos de formação, para estabelecer ações formativas que permitam a qualificação das intervenções pedagógicas. Deste modo, o sistema de formação </w:t>
      </w:r>
      <w:r w:rsidR="002B5128" w:rsidRPr="0030348F">
        <w:rPr>
          <w:rFonts w:ascii="Times New Roman" w:hAnsi="Times New Roman" w:cs="Times New Roman"/>
          <w:sz w:val="24"/>
          <w:szCs w:val="24"/>
        </w:rPr>
        <w:t>mediado pelo</w:t>
      </w:r>
      <w:r w:rsidRPr="0030348F">
        <w:rPr>
          <w:rFonts w:ascii="Times New Roman" w:hAnsi="Times New Roman" w:cs="Times New Roman"/>
          <w:sz w:val="24"/>
          <w:szCs w:val="24"/>
        </w:rPr>
        <w:t>s formadores constitui-se como uma ação estruturante do programa, pois nesses encontros os formadores discutem sobre os limites e as possibilidades dos módulos de formação nos convênios e compartilham os saberes construídos nessas intervenções com as diferentes realidades.</w:t>
      </w:r>
    </w:p>
    <w:p w14:paraId="4C003E67" w14:textId="77777777" w:rsidR="00CB1638" w:rsidRPr="0030348F" w:rsidRDefault="00CB1638" w:rsidP="00F81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48F">
        <w:rPr>
          <w:rFonts w:ascii="Times New Roman" w:hAnsi="Times New Roman" w:cs="Times New Roman"/>
          <w:bCs/>
          <w:sz w:val="24"/>
          <w:szCs w:val="24"/>
        </w:rPr>
        <w:t xml:space="preserve">Entre os principais desafios da avaliação em política pública social, destacamos </w:t>
      </w:r>
      <w:r w:rsidR="00A160EB" w:rsidRPr="0030348F">
        <w:rPr>
          <w:rFonts w:ascii="Times New Roman" w:hAnsi="Times New Roman" w:cs="Times New Roman"/>
          <w:bCs/>
          <w:sz w:val="24"/>
          <w:szCs w:val="24"/>
        </w:rPr>
        <w:t xml:space="preserve">a importância da clareza do sentido de avaliar aquilo que se propõe, </w:t>
      </w:r>
      <w:r w:rsidR="00680583" w:rsidRPr="0030348F">
        <w:rPr>
          <w:rFonts w:ascii="Times New Roman" w:hAnsi="Times New Roman" w:cs="Times New Roman"/>
          <w:bCs/>
          <w:sz w:val="24"/>
          <w:szCs w:val="24"/>
        </w:rPr>
        <w:t xml:space="preserve">mediante a metodologia 3Es </w:t>
      </w:r>
      <w:r w:rsidR="002B5128" w:rsidRPr="0030348F">
        <w:rPr>
          <w:rFonts w:ascii="Times New Roman" w:hAnsi="Times New Roman" w:cs="Times New Roman"/>
          <w:bCs/>
          <w:sz w:val="24"/>
          <w:szCs w:val="24"/>
        </w:rPr>
        <w:t>˗</w:t>
      </w:r>
      <w:r w:rsidR="00680583" w:rsidRPr="0030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0583" w:rsidRPr="0030348F">
        <w:rPr>
          <w:rFonts w:ascii="Times New Roman" w:hAnsi="Times New Roman" w:cs="Times New Roman"/>
        </w:rPr>
        <w:t>Balanced</w:t>
      </w:r>
      <w:proofErr w:type="spellEnd"/>
      <w:r w:rsidR="00680583" w:rsidRPr="0030348F">
        <w:rPr>
          <w:rFonts w:ascii="Times New Roman" w:hAnsi="Times New Roman" w:cs="Times New Roman"/>
        </w:rPr>
        <w:t xml:space="preserve"> Scorecard</w:t>
      </w:r>
      <w:r w:rsidR="00357F7B" w:rsidRPr="0030348F">
        <w:rPr>
          <w:rFonts w:ascii="Times New Roman" w:hAnsi="Times New Roman" w:cs="Times New Roman"/>
        </w:rPr>
        <w:t xml:space="preserve"> (KAPLAN; NORTON, 1997). N</w:t>
      </w:r>
      <w:r w:rsidR="00A160EB" w:rsidRPr="0030348F">
        <w:rPr>
          <w:rFonts w:ascii="Times New Roman" w:hAnsi="Times New Roman" w:cs="Times New Roman"/>
          <w:bCs/>
          <w:sz w:val="24"/>
          <w:szCs w:val="24"/>
        </w:rPr>
        <w:t>esse caso</w:t>
      </w:r>
      <w:r w:rsidR="00C30D72" w:rsidRPr="0030348F">
        <w:rPr>
          <w:rFonts w:ascii="Times New Roman" w:hAnsi="Times New Roman" w:cs="Times New Roman"/>
          <w:bCs/>
          <w:sz w:val="24"/>
          <w:szCs w:val="24"/>
        </w:rPr>
        <w:t>,</w:t>
      </w:r>
      <w:r w:rsidR="00A160EB" w:rsidRPr="0030348F">
        <w:rPr>
          <w:rFonts w:ascii="Times New Roman" w:hAnsi="Times New Roman" w:cs="Times New Roman"/>
          <w:bCs/>
          <w:sz w:val="24"/>
          <w:szCs w:val="24"/>
        </w:rPr>
        <w:t xml:space="preserve"> a proposta </w:t>
      </w:r>
      <w:r w:rsidR="00A160EB" w:rsidRPr="003034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é refletir sobre a importância do processo formativo para qualificação das políticas públicas a partir das experiências do </w:t>
      </w:r>
      <w:proofErr w:type="spellStart"/>
      <w:r w:rsidR="00A160EB" w:rsidRPr="0030348F">
        <w:rPr>
          <w:rFonts w:ascii="Times New Roman" w:hAnsi="Times New Roman" w:cs="Times New Roman"/>
          <w:bCs/>
          <w:sz w:val="24"/>
          <w:szCs w:val="24"/>
        </w:rPr>
        <w:t>P</w:t>
      </w:r>
      <w:r w:rsidR="002B5128" w:rsidRPr="0030348F">
        <w:rPr>
          <w:rFonts w:ascii="Times New Roman" w:hAnsi="Times New Roman" w:cs="Times New Roman"/>
          <w:bCs/>
          <w:sz w:val="24"/>
          <w:szCs w:val="24"/>
        </w:rPr>
        <w:t>elc</w:t>
      </w:r>
      <w:proofErr w:type="spellEnd"/>
      <w:r w:rsidR="00680583" w:rsidRPr="003034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66C73D" w14:textId="77777777" w:rsidR="00680583" w:rsidRDefault="002304A2" w:rsidP="00F8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48F">
        <w:rPr>
          <w:rFonts w:ascii="Times New Roman" w:hAnsi="Times New Roman" w:cs="Times New Roman"/>
          <w:bCs/>
          <w:sz w:val="24"/>
          <w:szCs w:val="24"/>
        </w:rPr>
        <w:t xml:space="preserve">Quanto aos indicadores qualitativos, observamos o que revelam as respostas dos questionários com relação </w:t>
      </w:r>
      <w:r w:rsidR="002B5128" w:rsidRPr="0030348F">
        <w:rPr>
          <w:rFonts w:ascii="Times New Roman" w:hAnsi="Times New Roman" w:cs="Times New Roman"/>
          <w:bCs/>
          <w:sz w:val="24"/>
          <w:szCs w:val="24"/>
        </w:rPr>
        <w:t>à</w:t>
      </w:r>
      <w:r w:rsidRPr="0030348F">
        <w:rPr>
          <w:rFonts w:ascii="Times New Roman" w:hAnsi="Times New Roman" w:cs="Times New Roman"/>
          <w:bCs/>
          <w:sz w:val="24"/>
          <w:szCs w:val="24"/>
        </w:rPr>
        <w:t xml:space="preserve"> atuação dos formadores</w:t>
      </w:r>
      <w:r w:rsidR="002B5128" w:rsidRPr="0030348F">
        <w:rPr>
          <w:rFonts w:ascii="Times New Roman" w:hAnsi="Times New Roman" w:cs="Times New Roman"/>
          <w:bCs/>
          <w:sz w:val="24"/>
          <w:szCs w:val="24"/>
        </w:rPr>
        <w:t>. Segundo se observou</w:t>
      </w:r>
      <w:r w:rsidR="00B1095F" w:rsidRPr="0030348F">
        <w:rPr>
          <w:rFonts w:ascii="Times New Roman" w:hAnsi="Times New Roman" w:cs="Times New Roman"/>
          <w:bCs/>
          <w:sz w:val="24"/>
          <w:szCs w:val="24"/>
        </w:rPr>
        <w:t>,</w:t>
      </w:r>
      <w:r w:rsidR="002B5128" w:rsidRPr="0030348F">
        <w:rPr>
          <w:rFonts w:ascii="Times New Roman" w:hAnsi="Times New Roman" w:cs="Times New Roman"/>
          <w:bCs/>
          <w:sz w:val="24"/>
          <w:szCs w:val="24"/>
        </w:rPr>
        <w:t xml:space="preserve"> considera-se a atuação dos formadores e, portanto o processo formativo,</w:t>
      </w:r>
      <w:r w:rsidR="00B1095F" w:rsidRPr="0030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95F" w:rsidRPr="0030348F">
        <w:rPr>
          <w:rFonts w:ascii="Times New Roman" w:hAnsi="Times New Roman" w:cs="Times New Roman"/>
          <w:sz w:val="24"/>
          <w:szCs w:val="24"/>
        </w:rPr>
        <w:t>uma importante estratégia que visa potencializar ações estruturantes que qualifiquem a política pública de esporte e lazer a partir da implantação e execução do programa, tanto do ponto técnico-administrativo, quanto do ponto de vista da ação em si (PINTOS, 2017).</w:t>
      </w:r>
      <w:r w:rsidR="00B1095F" w:rsidRPr="002B5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6567D" w14:textId="77777777" w:rsidR="00126E61" w:rsidRPr="0030348F" w:rsidRDefault="00126E61" w:rsidP="00F8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48F">
        <w:rPr>
          <w:rFonts w:ascii="Times New Roman" w:hAnsi="Times New Roman"/>
          <w:sz w:val="24"/>
          <w:szCs w:val="24"/>
        </w:rPr>
        <w:t>A imagem 1 traz as palavras que se destacam quanto da avaliação dos agentes e coordenadores para o processo de atuação dos formadores</w:t>
      </w:r>
    </w:p>
    <w:p w14:paraId="2260BF65" w14:textId="77777777" w:rsidR="00F2599E" w:rsidRPr="0030348F" w:rsidRDefault="00F2599E" w:rsidP="00F81477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14:paraId="749B5231" w14:textId="77777777" w:rsidR="00F2599E" w:rsidRDefault="00F2599E" w:rsidP="00F81477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pt-BR"/>
        </w:rPr>
      </w:pPr>
      <w:r w:rsidRPr="0030348F">
        <w:rPr>
          <w:rFonts w:ascii="Times New Roman" w:hAnsi="Times New Roman" w:cs="Times New Roman"/>
          <w:noProof/>
          <w:lang w:eastAsia="pt-BR"/>
        </w:rPr>
        <w:t>Imagem</w:t>
      </w:r>
      <w:r w:rsidR="00126E61" w:rsidRPr="0030348F">
        <w:rPr>
          <w:rFonts w:ascii="Times New Roman" w:hAnsi="Times New Roman" w:cs="Times New Roman"/>
          <w:noProof/>
          <w:lang w:eastAsia="pt-BR"/>
        </w:rPr>
        <w:t xml:space="preserve"> 1. Avaliação qualitativa dos participantes quanto a atuação dos formadores</w:t>
      </w:r>
    </w:p>
    <w:p w14:paraId="05AD0D1A" w14:textId="77777777" w:rsidR="00F2599E" w:rsidRDefault="00F2599E" w:rsidP="00F81477">
      <w:pPr>
        <w:spacing w:after="0" w:line="240" w:lineRule="auto"/>
        <w:jc w:val="center"/>
        <w:rPr>
          <w:rFonts w:ascii="Times New Roman" w:hAnsi="Times New Roman" w:cs="Times New Roman"/>
          <w:noProof/>
          <w:lang w:eastAsia="pt-BR"/>
        </w:rPr>
      </w:pPr>
    </w:p>
    <w:p w14:paraId="5ADC561E" w14:textId="77777777" w:rsidR="00680583" w:rsidRPr="000F41E1" w:rsidRDefault="00680583" w:rsidP="00F814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41E1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31D1517" wp14:editId="2DBEDD89">
            <wp:extent cx="2264020" cy="1697484"/>
            <wp:effectExtent l="0" t="0" r="0" b="0"/>
            <wp:docPr id="3" name="Imagem 3" descr="C:\Users\pjcla\AppData\Local\Microsoft\Windows\INetCache\Content.MSO\411F54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cla\AppData\Local\Microsoft\Windows\INetCache\Content.MSO\411F546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23" cy="1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952A" w14:textId="77777777" w:rsidR="00680583" w:rsidRPr="0030348F" w:rsidRDefault="00126E61" w:rsidP="00F81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48F">
        <w:rPr>
          <w:rFonts w:ascii="Times New Roman" w:hAnsi="Times New Roman" w:cs="Times New Roman"/>
        </w:rPr>
        <w:t>Fonte: Livre elaboração dos autores a partir dos dados disponibilizados pelos questionários.</w:t>
      </w:r>
    </w:p>
    <w:p w14:paraId="2FC7450D" w14:textId="77777777" w:rsidR="00126E61" w:rsidRPr="0030348F" w:rsidRDefault="00126E61" w:rsidP="00F814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0C091" w14:textId="77777777" w:rsidR="00B1095F" w:rsidRDefault="00126E61" w:rsidP="00F8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48F">
        <w:rPr>
          <w:rFonts w:ascii="Times New Roman" w:hAnsi="Times New Roman"/>
          <w:sz w:val="24"/>
          <w:szCs w:val="24"/>
        </w:rPr>
        <w:t>Pelo resultado da avaliação e</w:t>
      </w:r>
      <w:r w:rsidR="00B1095F" w:rsidRPr="0030348F">
        <w:rPr>
          <w:rFonts w:ascii="Times New Roman" w:hAnsi="Times New Roman"/>
          <w:sz w:val="24"/>
          <w:szCs w:val="24"/>
        </w:rPr>
        <w:t>ntend</w:t>
      </w:r>
      <w:r w:rsidR="001E283B" w:rsidRPr="0030348F">
        <w:rPr>
          <w:rFonts w:ascii="Times New Roman" w:hAnsi="Times New Roman"/>
          <w:sz w:val="24"/>
          <w:szCs w:val="24"/>
        </w:rPr>
        <w:t>emos</w:t>
      </w:r>
      <w:r w:rsidR="00B1095F" w:rsidRPr="0030348F">
        <w:rPr>
          <w:rFonts w:ascii="Times New Roman" w:hAnsi="Times New Roman"/>
          <w:sz w:val="24"/>
          <w:szCs w:val="24"/>
        </w:rPr>
        <w:t xml:space="preserve"> que o desafio d</w:t>
      </w:r>
      <w:r w:rsidRPr="0030348F">
        <w:rPr>
          <w:rFonts w:ascii="Times New Roman" w:hAnsi="Times New Roman"/>
          <w:sz w:val="24"/>
          <w:szCs w:val="24"/>
        </w:rPr>
        <w:t>o</w:t>
      </w:r>
      <w:r w:rsidR="00B1095F" w:rsidRPr="0030348F">
        <w:rPr>
          <w:rFonts w:ascii="Times New Roman" w:hAnsi="Times New Roman"/>
          <w:sz w:val="24"/>
          <w:szCs w:val="24"/>
        </w:rPr>
        <w:t xml:space="preserve"> profissional</w:t>
      </w:r>
      <w:r w:rsidRPr="0030348F">
        <w:rPr>
          <w:rFonts w:ascii="Times New Roman" w:hAnsi="Times New Roman"/>
          <w:sz w:val="24"/>
          <w:szCs w:val="24"/>
        </w:rPr>
        <w:t xml:space="preserve"> formador no programa</w:t>
      </w:r>
      <w:r w:rsidR="00B1095F" w:rsidRPr="0030348F">
        <w:rPr>
          <w:rFonts w:ascii="Times New Roman" w:hAnsi="Times New Roman"/>
          <w:sz w:val="24"/>
          <w:szCs w:val="24"/>
        </w:rPr>
        <w:t xml:space="preserve"> consiste em permear a sua intervenção no co</w:t>
      </w:r>
      <w:r w:rsidRPr="0030348F">
        <w:rPr>
          <w:rFonts w:ascii="Times New Roman" w:hAnsi="Times New Roman"/>
          <w:sz w:val="24"/>
          <w:szCs w:val="24"/>
        </w:rPr>
        <w:t>mpromisso,</w:t>
      </w:r>
      <w:r w:rsidR="00B1095F" w:rsidRPr="0030348F">
        <w:rPr>
          <w:rFonts w:ascii="Times New Roman" w:hAnsi="Times New Roman"/>
          <w:sz w:val="24"/>
          <w:szCs w:val="24"/>
        </w:rPr>
        <w:t xml:space="preserve"> na competência técnica e no comprometimento com a política</w:t>
      </w:r>
      <w:r w:rsidR="00B1095F" w:rsidRPr="00482DCF">
        <w:rPr>
          <w:rFonts w:ascii="Times New Roman" w:hAnsi="Times New Roman"/>
          <w:sz w:val="24"/>
          <w:szCs w:val="24"/>
        </w:rPr>
        <w:t xml:space="preserve"> pública, </w:t>
      </w:r>
      <w:r>
        <w:rPr>
          <w:rFonts w:ascii="Times New Roman" w:hAnsi="Times New Roman"/>
          <w:sz w:val="24"/>
          <w:szCs w:val="24"/>
        </w:rPr>
        <w:t xml:space="preserve">com </w:t>
      </w:r>
      <w:r w:rsidR="00B1095F" w:rsidRPr="00482DCF">
        <w:rPr>
          <w:rFonts w:ascii="Times New Roman" w:hAnsi="Times New Roman"/>
          <w:sz w:val="24"/>
          <w:szCs w:val="24"/>
        </w:rPr>
        <w:t>os grupos e</w:t>
      </w:r>
      <w:r>
        <w:rPr>
          <w:rFonts w:ascii="Times New Roman" w:hAnsi="Times New Roman"/>
          <w:sz w:val="24"/>
          <w:szCs w:val="24"/>
        </w:rPr>
        <w:t xml:space="preserve"> com</w:t>
      </w:r>
      <w:r w:rsidR="00B1095F" w:rsidRPr="00482DCF">
        <w:rPr>
          <w:rFonts w:ascii="Times New Roman" w:hAnsi="Times New Roman"/>
          <w:sz w:val="24"/>
          <w:szCs w:val="24"/>
        </w:rPr>
        <w:t xml:space="preserve"> as ações. Nessa perspectiva</w:t>
      </w:r>
      <w:r w:rsidR="00B1095F">
        <w:rPr>
          <w:rFonts w:ascii="Times New Roman" w:hAnsi="Times New Roman"/>
          <w:sz w:val="24"/>
          <w:szCs w:val="24"/>
        </w:rPr>
        <w:t>,</w:t>
      </w:r>
      <w:r w:rsidR="00B1095F" w:rsidRPr="00482DCF">
        <w:rPr>
          <w:rFonts w:ascii="Times New Roman" w:hAnsi="Times New Roman"/>
          <w:sz w:val="24"/>
          <w:szCs w:val="24"/>
        </w:rPr>
        <w:t xml:space="preserve"> é possível pensar que seu trabalho deve alicerçar-se “na vontade social e no compromisso político-pedagógico de promover mudanças nos planos cultural e social” (STOPPA; ISAYAMA, 2001, p. 94). </w:t>
      </w:r>
    </w:p>
    <w:p w14:paraId="39D84109" w14:textId="77777777" w:rsidR="001E283B" w:rsidRPr="0030348F" w:rsidRDefault="001E283B" w:rsidP="00F8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Assim, compreendemos </w:t>
      </w:r>
      <w:r w:rsidRPr="00482DCF">
        <w:rPr>
          <w:rFonts w:ascii="Times New Roman" w:hAnsi="Times New Roman"/>
          <w:sz w:val="24"/>
          <w:szCs w:val="24"/>
        </w:rPr>
        <w:t>que o formador</w:t>
      </w:r>
      <w:r>
        <w:rPr>
          <w:rFonts w:ascii="Times New Roman" w:hAnsi="Times New Roman"/>
          <w:sz w:val="24"/>
          <w:szCs w:val="24"/>
        </w:rPr>
        <w:t>,</w:t>
      </w:r>
      <w:r w:rsidRPr="00482DCF">
        <w:rPr>
          <w:rFonts w:ascii="Times New Roman" w:hAnsi="Times New Roman"/>
          <w:sz w:val="24"/>
          <w:szCs w:val="24"/>
        </w:rPr>
        <w:t xml:space="preserve"> para adquirir essas competências</w:t>
      </w:r>
      <w:r>
        <w:rPr>
          <w:rFonts w:ascii="Times New Roman" w:hAnsi="Times New Roman"/>
          <w:sz w:val="24"/>
          <w:szCs w:val="24"/>
        </w:rPr>
        <w:t>,</w:t>
      </w:r>
      <w:r w:rsidRPr="00482DCF">
        <w:rPr>
          <w:rFonts w:ascii="Times New Roman" w:hAnsi="Times New Roman"/>
          <w:sz w:val="24"/>
          <w:szCs w:val="24"/>
        </w:rPr>
        <w:t xml:space="preserve"> necessita de uma capacitação profissional permanente a qual pode se materializar por meio de cursos de extensão de curta ou long</w:t>
      </w:r>
      <w:r w:rsidR="00126E61">
        <w:rPr>
          <w:rFonts w:ascii="Times New Roman" w:hAnsi="Times New Roman"/>
          <w:sz w:val="24"/>
          <w:szCs w:val="24"/>
        </w:rPr>
        <w:t>a duração;</w:t>
      </w:r>
      <w:r w:rsidRPr="00482DCF">
        <w:rPr>
          <w:rFonts w:ascii="Times New Roman" w:hAnsi="Times New Roman"/>
          <w:sz w:val="24"/>
          <w:szCs w:val="24"/>
        </w:rPr>
        <w:t xml:space="preserve"> pós-graduação (</w:t>
      </w:r>
      <w:r w:rsidRPr="00482DCF">
        <w:rPr>
          <w:rFonts w:ascii="Times New Roman" w:hAnsi="Times New Roman"/>
          <w:i/>
          <w:sz w:val="24"/>
          <w:szCs w:val="24"/>
        </w:rPr>
        <w:t xml:space="preserve">lato </w:t>
      </w:r>
      <w:r w:rsidRPr="000C3E3A">
        <w:rPr>
          <w:rFonts w:ascii="Times New Roman" w:hAnsi="Times New Roman"/>
          <w:sz w:val="24"/>
          <w:szCs w:val="24"/>
        </w:rPr>
        <w:t>ou</w:t>
      </w:r>
      <w:r w:rsidRPr="00482DCF">
        <w:rPr>
          <w:rFonts w:ascii="Times New Roman" w:hAnsi="Times New Roman"/>
          <w:i/>
          <w:sz w:val="24"/>
          <w:szCs w:val="24"/>
        </w:rPr>
        <w:t xml:space="preserve"> stricto sensu</w:t>
      </w:r>
      <w:r w:rsidRPr="00482DCF">
        <w:rPr>
          <w:rFonts w:ascii="Times New Roman" w:hAnsi="Times New Roman"/>
          <w:sz w:val="24"/>
          <w:szCs w:val="24"/>
        </w:rPr>
        <w:t>)</w:t>
      </w:r>
      <w:r w:rsidR="00126E61">
        <w:rPr>
          <w:rFonts w:ascii="Times New Roman" w:hAnsi="Times New Roman"/>
          <w:sz w:val="24"/>
          <w:szCs w:val="24"/>
        </w:rPr>
        <w:t>;</w:t>
      </w:r>
      <w:r w:rsidRPr="00482DCF">
        <w:rPr>
          <w:rFonts w:ascii="Times New Roman" w:hAnsi="Times New Roman"/>
          <w:sz w:val="24"/>
          <w:szCs w:val="24"/>
        </w:rPr>
        <w:t xml:space="preserve"> participação em grupos de pesquisa</w:t>
      </w:r>
      <w:r w:rsidR="00126E61">
        <w:rPr>
          <w:rFonts w:ascii="Times New Roman" w:hAnsi="Times New Roman"/>
          <w:sz w:val="24"/>
          <w:szCs w:val="24"/>
        </w:rPr>
        <w:t>;</w:t>
      </w:r>
      <w:r w:rsidRPr="00482DCF">
        <w:rPr>
          <w:rFonts w:ascii="Times New Roman" w:hAnsi="Times New Roman"/>
          <w:sz w:val="24"/>
          <w:szCs w:val="24"/>
        </w:rPr>
        <w:t xml:space="preserve"> eventos acadêmicos</w:t>
      </w:r>
      <w:r w:rsidR="00126E61">
        <w:rPr>
          <w:rFonts w:ascii="Times New Roman" w:hAnsi="Times New Roman"/>
          <w:sz w:val="24"/>
          <w:szCs w:val="24"/>
        </w:rPr>
        <w:t>;</w:t>
      </w:r>
      <w:r w:rsidRPr="00482DCF">
        <w:rPr>
          <w:rFonts w:ascii="Times New Roman" w:hAnsi="Times New Roman"/>
          <w:sz w:val="24"/>
          <w:szCs w:val="24"/>
        </w:rPr>
        <w:t xml:space="preserve"> e envolvimento com a formação em serviço. Todas essas possibilidades permitem ao profissional uma atuação ativa no desenvolvimento das suas ações que v</w:t>
      </w:r>
      <w:r>
        <w:rPr>
          <w:rFonts w:ascii="Times New Roman" w:hAnsi="Times New Roman"/>
          <w:sz w:val="24"/>
          <w:szCs w:val="24"/>
        </w:rPr>
        <w:t>ão</w:t>
      </w:r>
      <w:r w:rsidRPr="00482DCF">
        <w:rPr>
          <w:rFonts w:ascii="Times New Roman" w:hAnsi="Times New Roman"/>
          <w:sz w:val="24"/>
          <w:szCs w:val="24"/>
        </w:rPr>
        <w:t xml:space="preserve"> desde a elaboração </w:t>
      </w:r>
      <w:r w:rsidRPr="0030348F">
        <w:rPr>
          <w:rFonts w:ascii="Times New Roman" w:hAnsi="Times New Roman"/>
          <w:sz w:val="24"/>
          <w:szCs w:val="24"/>
        </w:rPr>
        <w:t>da programação</w:t>
      </w:r>
      <w:r w:rsidR="00126E61" w:rsidRPr="0030348F">
        <w:rPr>
          <w:rFonts w:ascii="Times New Roman" w:hAnsi="Times New Roman"/>
          <w:sz w:val="24"/>
          <w:szCs w:val="24"/>
        </w:rPr>
        <w:t xml:space="preserve"> do módulo de formação</w:t>
      </w:r>
      <w:r w:rsidRPr="0030348F">
        <w:rPr>
          <w:rFonts w:ascii="Times New Roman" w:hAnsi="Times New Roman"/>
          <w:sz w:val="24"/>
          <w:szCs w:val="24"/>
        </w:rPr>
        <w:t>, perpassando pelas fases de acompanhamento, monitoramento, até o processo de avaliação.</w:t>
      </w:r>
    </w:p>
    <w:p w14:paraId="3843BF40" w14:textId="77777777" w:rsidR="00E42CA3" w:rsidRPr="0030348F" w:rsidRDefault="00126E61" w:rsidP="00F81477">
      <w:pPr>
        <w:pStyle w:val="Default"/>
        <w:ind w:firstLine="709"/>
        <w:jc w:val="both"/>
      </w:pPr>
      <w:r w:rsidRPr="0030348F">
        <w:t xml:space="preserve">Entendemos ainda que </w:t>
      </w:r>
      <w:proofErr w:type="gramStart"/>
      <w:r w:rsidRPr="0030348F">
        <w:t>os achados supramencionados presentes nas avaliações dos respondentes contribui</w:t>
      </w:r>
      <w:proofErr w:type="gramEnd"/>
      <w:r w:rsidR="001E283B" w:rsidRPr="0030348F">
        <w:t xml:space="preserve"> com o debate da relevância da formação</w:t>
      </w:r>
      <w:r w:rsidRPr="0030348F">
        <w:t>. Isso porque o processo formativo regular é um</w:t>
      </w:r>
      <w:r w:rsidR="001E283B" w:rsidRPr="0030348F">
        <w:t xml:space="preserve"> eixo concebido como um dos pilares tanto para a qualificação e a consolidação da atuação do profissional como para o planejamento e a implementação de políticas e programas na área do lazer nos diversos setores (público, privado, corporativo e terceiro setor).</w:t>
      </w:r>
      <w:r w:rsidR="00395B8A" w:rsidRPr="0030348F">
        <w:t xml:space="preserve"> Assim compreendendo,</w:t>
      </w:r>
      <w:r w:rsidR="00AF0382" w:rsidRPr="0030348F">
        <w:t xml:space="preserve"> apresentamos </w:t>
      </w:r>
      <w:r w:rsidR="00395B8A" w:rsidRPr="0030348F">
        <w:t xml:space="preserve">na imagem 2 </w:t>
      </w:r>
      <w:r w:rsidR="00AF0382" w:rsidRPr="0030348F">
        <w:t>as palavras que representam os aspectos mais relevantes na formação do convênio da Bahia</w:t>
      </w:r>
      <w:r w:rsidR="00395B8A" w:rsidRPr="0030348F">
        <w:t>, a partir do olhar dos agentes e coordenadores</w:t>
      </w:r>
      <w:r w:rsidR="00AF0382" w:rsidRPr="0030348F">
        <w:t>.</w:t>
      </w:r>
    </w:p>
    <w:p w14:paraId="1A0CD0F2" w14:textId="77777777" w:rsidR="00395B8A" w:rsidRPr="0030348F" w:rsidRDefault="00395B8A" w:rsidP="00F81477">
      <w:pPr>
        <w:pStyle w:val="Default"/>
        <w:jc w:val="both"/>
      </w:pPr>
    </w:p>
    <w:p w14:paraId="78B88D75" w14:textId="77777777" w:rsidR="001E283B" w:rsidRPr="00482DCF" w:rsidRDefault="00E42CA3" w:rsidP="00F81477">
      <w:pPr>
        <w:pStyle w:val="Default"/>
        <w:jc w:val="both"/>
      </w:pPr>
      <w:r w:rsidRPr="0030348F">
        <w:t>Imagem</w:t>
      </w:r>
      <w:r w:rsidR="00395B8A" w:rsidRPr="0030348F">
        <w:t xml:space="preserve"> 2. Avaliação qualitativa dos partic</w:t>
      </w:r>
      <w:r w:rsidR="0030348F">
        <w:t>i</w:t>
      </w:r>
      <w:r w:rsidR="00395B8A" w:rsidRPr="0030348F">
        <w:t>pantes sobre os aspectos relevantes da formação.</w:t>
      </w:r>
      <w:r w:rsidR="00AF0382">
        <w:t xml:space="preserve">  </w:t>
      </w:r>
    </w:p>
    <w:p w14:paraId="5B17AE86" w14:textId="77777777" w:rsidR="00680583" w:rsidRDefault="00680583" w:rsidP="00F81477">
      <w:pPr>
        <w:spacing w:line="240" w:lineRule="auto"/>
        <w:jc w:val="center"/>
        <w:rPr>
          <w:rFonts w:ascii="Times New Roman" w:hAnsi="Times New Roman" w:cs="Times New Roman"/>
        </w:rPr>
      </w:pPr>
      <w:r w:rsidRPr="000F41E1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E45A3DE" wp14:editId="20AC3FFC">
            <wp:extent cx="2177574" cy="1632667"/>
            <wp:effectExtent l="0" t="0" r="0" b="0"/>
            <wp:docPr id="4" name="Imagem 4" descr="C:\Users\pjcla\AppData\Local\Microsoft\Windows\INetCache\Content.MSO\9C59E6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cla\AppData\Local\Microsoft\Windows\INetCache\Content.MSO\9C59E6C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59" cy="16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2F9C" w14:textId="77777777" w:rsidR="00E42CA3" w:rsidRPr="000F41E1" w:rsidRDefault="00E42CA3" w:rsidP="00F81477">
      <w:pPr>
        <w:spacing w:line="240" w:lineRule="auto"/>
        <w:rPr>
          <w:rFonts w:ascii="Times New Roman" w:hAnsi="Times New Roman" w:cs="Times New Roman"/>
        </w:rPr>
      </w:pPr>
      <w:r w:rsidRPr="0030348F">
        <w:rPr>
          <w:rFonts w:ascii="Times New Roman" w:hAnsi="Times New Roman" w:cs="Times New Roman"/>
        </w:rPr>
        <w:t>Fonte</w:t>
      </w:r>
      <w:r w:rsidR="00395B8A" w:rsidRPr="0030348F">
        <w:rPr>
          <w:rFonts w:ascii="Times New Roman" w:hAnsi="Times New Roman" w:cs="Times New Roman"/>
        </w:rPr>
        <w:t xml:space="preserve">: Livre elaboração dos autores </w:t>
      </w:r>
      <w:proofErr w:type="spellStart"/>
      <w:r w:rsidR="00395B8A" w:rsidRPr="0030348F">
        <w:rPr>
          <w:rFonts w:ascii="Times New Roman" w:hAnsi="Times New Roman" w:cs="Times New Roman"/>
        </w:rPr>
        <w:t>apartir</w:t>
      </w:r>
      <w:proofErr w:type="spellEnd"/>
      <w:r w:rsidR="00395B8A" w:rsidRPr="0030348F">
        <w:rPr>
          <w:rFonts w:ascii="Times New Roman" w:hAnsi="Times New Roman" w:cs="Times New Roman"/>
        </w:rPr>
        <w:t xml:space="preserve"> dos dados disponibilizados.</w:t>
      </w:r>
    </w:p>
    <w:p w14:paraId="2E2240D9" w14:textId="77777777" w:rsidR="00395B8A" w:rsidRDefault="00AF0382" w:rsidP="00F81477">
      <w:pPr>
        <w:pStyle w:val="Default"/>
        <w:ind w:firstLine="709"/>
        <w:jc w:val="both"/>
      </w:pPr>
      <w:r w:rsidRPr="00482DCF">
        <w:t xml:space="preserve">O estudo de Isayama (2010) aponta que a busca pela qualificação da formação do profissional do lazer, no país, concretiza-se, principalmente, por duas perspectivas. Uma que tem a técnica como fio condutor, cuja preocupação é formar um profissional mais técnico que tem como orientação primordial o domínio dos conteúdos específicos, metodologias e privilegia a familiarização com as práticas e atividades que se apresentam no dia a dia do animador cultural. A outra perspectiva entende que a formação deve </w:t>
      </w:r>
      <w:r w:rsidR="00395B8A">
        <w:t xml:space="preserve">se </w:t>
      </w:r>
      <w:r w:rsidRPr="00482DCF">
        <w:t>centrar no conhecimento, na cultura e na crítica, que se dá por meio “da construção de saberes e competências que devem estar alicerçados no comprometimento com os valores disseminados numa sociedade democrática, bem como na compreensão do papel social do profissional na educação para e pelo lazer” (ISAYAMA, 2010, p. 13).</w:t>
      </w:r>
    </w:p>
    <w:p w14:paraId="731EA21D" w14:textId="77777777" w:rsidR="00AF0382" w:rsidRPr="00482DCF" w:rsidRDefault="00395B8A" w:rsidP="00F81477">
      <w:pPr>
        <w:pStyle w:val="Default"/>
        <w:ind w:firstLine="709"/>
        <w:jc w:val="both"/>
      </w:pPr>
      <w:r w:rsidRPr="0030348F">
        <w:t>A</w:t>
      </w:r>
      <w:r w:rsidR="00AF0382" w:rsidRPr="0030348F">
        <w:t xml:space="preserve"> segunda perspectiva</w:t>
      </w:r>
      <w:r w:rsidRPr="0030348F">
        <w:t xml:space="preserve"> apontada pelo autor supra</w:t>
      </w:r>
      <w:r w:rsidR="00AF0382" w:rsidRPr="0030348F">
        <w:t xml:space="preserve">, vislumbra a formação como uma possibilidade para o rompimento com a visão tecnicista, comum em </w:t>
      </w:r>
      <w:r w:rsidRPr="0030348F">
        <w:t>nas intervenções atuais. Por meio do rompimento,</w:t>
      </w:r>
      <w:r w:rsidR="00AF0382" w:rsidRPr="0030348F">
        <w:t xml:space="preserve"> busca</w:t>
      </w:r>
      <w:r w:rsidRPr="0030348F">
        <w:t>-se</w:t>
      </w:r>
      <w:r w:rsidR="00AF0382" w:rsidRPr="0030348F">
        <w:t xml:space="preserve"> promover uma prática consciente que deve ser pautada na competência técnica, científica, política</w:t>
      </w:r>
      <w:r w:rsidR="00AF0382" w:rsidRPr="00482DCF">
        <w:t>, filosófica e pedagógica e no conhecimento crítico da realidade.</w:t>
      </w:r>
    </w:p>
    <w:p w14:paraId="793E3834" w14:textId="77777777" w:rsidR="00AF0382" w:rsidRPr="000F41E1" w:rsidRDefault="00AF0382" w:rsidP="00F814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FF24E4" w14:textId="77777777" w:rsidR="00AF0382" w:rsidRDefault="00FC137A" w:rsidP="00F81477">
      <w:pPr>
        <w:spacing w:after="0" w:line="240" w:lineRule="auto"/>
        <w:jc w:val="both"/>
      </w:pPr>
      <w:r w:rsidRPr="000F41E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82D0B" w:rsidRPr="000F41E1">
        <w:rPr>
          <w:rFonts w:ascii="Times New Roman" w:hAnsi="Times New Roman" w:cs="Times New Roman"/>
          <w:b/>
          <w:bCs/>
          <w:sz w:val="24"/>
          <w:szCs w:val="24"/>
        </w:rPr>
        <w:t>onclusão</w:t>
      </w:r>
    </w:p>
    <w:p w14:paraId="71371E5C" w14:textId="77777777" w:rsidR="00AF0382" w:rsidRPr="00482DCF" w:rsidRDefault="00AF0382" w:rsidP="00F81477">
      <w:pPr>
        <w:pStyle w:val="Default"/>
        <w:ind w:firstLine="709"/>
        <w:jc w:val="both"/>
      </w:pPr>
      <w:r w:rsidRPr="00482DCF">
        <w:t>Para avançar com a investigação sobre formação no lazer, primeiro é necessário compreendê-lo como cultura, portanto, como uma manifestação humana concreta que permite às pessoas o exercício da cidadania e a participação cultural, entendendo esta última “como uma das bases para a renovação democrática e humanista da cultura e da sociedade, tendo em vista não só a instauração de uma nova ordem social, mas de uma nova cultura” (MARCELLINO, 1995, p. 17).</w:t>
      </w:r>
    </w:p>
    <w:p w14:paraId="6A949FF6" w14:textId="77777777" w:rsidR="00395B8A" w:rsidRPr="0030348F" w:rsidRDefault="00AF0382" w:rsidP="00F8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B8A">
        <w:rPr>
          <w:rFonts w:ascii="Times New Roman" w:hAnsi="Times New Roman" w:cs="Times New Roman"/>
          <w:sz w:val="24"/>
          <w:szCs w:val="24"/>
        </w:rPr>
        <w:t xml:space="preserve">Observamos que o debate da formação na área do lazer tenta encontrar caminhos para romper com a valorização do tecnicismo, buscando qualificar o desenvolvimento do profissional por intermédio de um diálogo interdisciplinar que </w:t>
      </w:r>
      <w:r w:rsidRPr="0030348F">
        <w:rPr>
          <w:rFonts w:ascii="Times New Roman" w:hAnsi="Times New Roman" w:cs="Times New Roman"/>
          <w:sz w:val="24"/>
          <w:szCs w:val="24"/>
        </w:rPr>
        <w:t xml:space="preserve">se pauta nos conhecimentos científicos, procedimentos racionais da ciência e no conhecimento da ação do profissional. </w:t>
      </w:r>
    </w:p>
    <w:p w14:paraId="62C999F9" w14:textId="77777777" w:rsidR="00B5705B" w:rsidRPr="00395B8A" w:rsidRDefault="00395B8A" w:rsidP="00F81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8F">
        <w:rPr>
          <w:rFonts w:ascii="Times New Roman" w:hAnsi="Times New Roman" w:cs="Times New Roman"/>
          <w:sz w:val="24"/>
          <w:szCs w:val="24"/>
        </w:rPr>
        <w:t>O estudo que ora finalizamos intencionou conhecer aspectos da avaliação de agente</w:t>
      </w:r>
      <w:r w:rsidR="00B877E1" w:rsidRPr="0030348F">
        <w:rPr>
          <w:rFonts w:ascii="Times New Roman" w:hAnsi="Times New Roman" w:cs="Times New Roman"/>
          <w:sz w:val="24"/>
          <w:szCs w:val="24"/>
        </w:rPr>
        <w:t>s</w:t>
      </w:r>
      <w:r w:rsidRPr="0030348F">
        <w:rPr>
          <w:rFonts w:ascii="Times New Roman" w:hAnsi="Times New Roman" w:cs="Times New Roman"/>
          <w:sz w:val="24"/>
          <w:szCs w:val="24"/>
        </w:rPr>
        <w:t xml:space="preserve"> sociais de esporte e lazer quanto à atuação de formadores e quanto aos benefícios da formação para a efetividade do trabalho nas intervenções. </w:t>
      </w:r>
      <w:r w:rsidR="00AF0382" w:rsidRPr="0030348F">
        <w:rPr>
          <w:rFonts w:ascii="Times New Roman" w:hAnsi="Times New Roman" w:cs="Times New Roman"/>
          <w:sz w:val="24"/>
          <w:szCs w:val="24"/>
        </w:rPr>
        <w:t>Os resultados apresentados neste estudo apontam para compreen</w:t>
      </w:r>
      <w:r w:rsidRPr="0030348F">
        <w:rPr>
          <w:rFonts w:ascii="Times New Roman" w:hAnsi="Times New Roman" w:cs="Times New Roman"/>
          <w:sz w:val="24"/>
          <w:szCs w:val="24"/>
        </w:rPr>
        <w:t>são da</w:t>
      </w:r>
      <w:r w:rsidR="00AF0382" w:rsidRPr="0030348F">
        <w:rPr>
          <w:rFonts w:ascii="Times New Roman" w:hAnsi="Times New Roman" w:cs="Times New Roman"/>
          <w:sz w:val="24"/>
          <w:szCs w:val="24"/>
        </w:rPr>
        <w:t xml:space="preserve"> formação de profissionais </w:t>
      </w:r>
      <w:r w:rsidRPr="0030348F">
        <w:rPr>
          <w:rFonts w:ascii="Times New Roman" w:hAnsi="Times New Roman" w:cs="Times New Roman"/>
          <w:sz w:val="24"/>
          <w:szCs w:val="24"/>
        </w:rPr>
        <w:t>que atuam</w:t>
      </w:r>
      <w:r w:rsidR="00AF0382" w:rsidRPr="0030348F">
        <w:rPr>
          <w:rFonts w:ascii="Times New Roman" w:hAnsi="Times New Roman" w:cs="Times New Roman"/>
          <w:sz w:val="24"/>
          <w:szCs w:val="24"/>
        </w:rPr>
        <w:t xml:space="preserve"> em </w:t>
      </w:r>
      <w:r w:rsidR="00AF0382" w:rsidRPr="0030348F">
        <w:rPr>
          <w:rFonts w:ascii="Times New Roman" w:hAnsi="Times New Roman" w:cs="Times New Roman"/>
          <w:sz w:val="24"/>
          <w:szCs w:val="24"/>
        </w:rPr>
        <w:lastRenderedPageBreak/>
        <w:t xml:space="preserve">diversos setores da sociedade, inclusive </w:t>
      </w:r>
      <w:r w:rsidRPr="0030348F">
        <w:rPr>
          <w:rFonts w:ascii="Times New Roman" w:hAnsi="Times New Roman" w:cs="Times New Roman"/>
          <w:sz w:val="24"/>
          <w:szCs w:val="24"/>
        </w:rPr>
        <w:t>em</w:t>
      </w:r>
      <w:r w:rsidR="00AF0382" w:rsidRPr="0030348F">
        <w:rPr>
          <w:rFonts w:ascii="Times New Roman" w:hAnsi="Times New Roman" w:cs="Times New Roman"/>
          <w:sz w:val="24"/>
          <w:szCs w:val="24"/>
        </w:rPr>
        <w:t xml:space="preserve"> programas sociais de esporte e lazer, como um processo educativo, uma alternativa</w:t>
      </w:r>
      <w:r w:rsidRPr="0030348F">
        <w:rPr>
          <w:rFonts w:ascii="Times New Roman" w:hAnsi="Times New Roman" w:cs="Times New Roman"/>
          <w:sz w:val="24"/>
          <w:szCs w:val="24"/>
        </w:rPr>
        <w:t xml:space="preserve">. Essa alternativa é a busca de </w:t>
      </w:r>
      <w:r w:rsidR="00AF0382" w:rsidRPr="0030348F">
        <w:rPr>
          <w:rFonts w:ascii="Times New Roman" w:hAnsi="Times New Roman" w:cs="Times New Roman"/>
          <w:sz w:val="24"/>
          <w:szCs w:val="24"/>
        </w:rPr>
        <w:t>possíveis soluções dos problemas educacionais, sociais, culturais e, consequentemente, para o desenvolvimento</w:t>
      </w:r>
      <w:r w:rsidRPr="0030348F">
        <w:rPr>
          <w:rFonts w:ascii="Times New Roman" w:hAnsi="Times New Roman" w:cs="Times New Roman"/>
          <w:sz w:val="24"/>
          <w:szCs w:val="24"/>
        </w:rPr>
        <w:t xml:space="preserve"> efetivo</w:t>
      </w:r>
      <w:r w:rsidR="00AF0382" w:rsidRPr="0030348F">
        <w:rPr>
          <w:rFonts w:ascii="Times New Roman" w:hAnsi="Times New Roman" w:cs="Times New Roman"/>
          <w:sz w:val="24"/>
          <w:szCs w:val="24"/>
        </w:rPr>
        <w:t xml:space="preserve"> das políticas</w:t>
      </w:r>
      <w:r w:rsidR="00AF0382" w:rsidRPr="00395B8A">
        <w:rPr>
          <w:rFonts w:ascii="Times New Roman" w:hAnsi="Times New Roman" w:cs="Times New Roman"/>
          <w:sz w:val="24"/>
          <w:szCs w:val="24"/>
        </w:rPr>
        <w:t xml:space="preserve"> públicas. Nesse contexto a formação apresenta-se como uma possibilidade para as pessoas enfrentarem, com atitude de confiança e responsabilidade, as barreiras na área da educação e, em outras áreas, como a do lazer, que se manifestam de múltiplas formas em contextos complexos e diversificados.</w:t>
      </w:r>
    </w:p>
    <w:p w14:paraId="6B24DE17" w14:textId="77777777" w:rsidR="006E320C" w:rsidRDefault="006E320C" w:rsidP="00F81477">
      <w:pPr>
        <w:pStyle w:val="SemEspaamento"/>
        <w:jc w:val="both"/>
        <w:rPr>
          <w:b/>
        </w:rPr>
      </w:pPr>
    </w:p>
    <w:p w14:paraId="00690322" w14:textId="77777777" w:rsidR="00CE3FA8" w:rsidRDefault="00CE3FA8" w:rsidP="00F81477">
      <w:pPr>
        <w:pStyle w:val="SemEspaamento"/>
        <w:jc w:val="both"/>
        <w:rPr>
          <w:b/>
        </w:rPr>
      </w:pPr>
      <w:r w:rsidRPr="000F41E1">
        <w:rPr>
          <w:b/>
        </w:rPr>
        <w:t>R</w:t>
      </w:r>
      <w:r w:rsidR="00282D0B" w:rsidRPr="000F41E1">
        <w:rPr>
          <w:b/>
        </w:rPr>
        <w:t>eferências</w:t>
      </w:r>
    </w:p>
    <w:p w14:paraId="57A9DCAF" w14:textId="77777777" w:rsidR="00123AA7" w:rsidRDefault="00123AA7" w:rsidP="00F81477">
      <w:pPr>
        <w:pStyle w:val="SemEspaamento"/>
        <w:jc w:val="both"/>
        <w:rPr>
          <w:b/>
        </w:rPr>
      </w:pPr>
    </w:p>
    <w:p w14:paraId="2A83FB4C" w14:textId="77777777" w:rsidR="009D45A7" w:rsidRPr="00123AA7" w:rsidRDefault="009D45A7" w:rsidP="00F81477">
      <w:pPr>
        <w:pStyle w:val="SemEspaamento"/>
        <w:jc w:val="both"/>
        <w:rPr>
          <w:sz w:val="22"/>
          <w:szCs w:val="22"/>
        </w:rPr>
      </w:pPr>
      <w:r w:rsidRPr="00123AA7">
        <w:rPr>
          <w:sz w:val="22"/>
          <w:szCs w:val="22"/>
        </w:rPr>
        <w:t xml:space="preserve">ANTICO, C.; JANNUZZI, P. M. Indicadores e a gestão de políticas públicas. [2006]. </w:t>
      </w:r>
    </w:p>
    <w:p w14:paraId="244C4CAE" w14:textId="77777777" w:rsidR="00A26278" w:rsidRPr="00123AA7" w:rsidRDefault="00A26278" w:rsidP="00F81477">
      <w:pPr>
        <w:pStyle w:val="SemEspaamento"/>
        <w:jc w:val="both"/>
        <w:rPr>
          <w:sz w:val="22"/>
          <w:szCs w:val="22"/>
        </w:rPr>
      </w:pPr>
      <w:r w:rsidRPr="00123AA7">
        <w:rPr>
          <w:sz w:val="22"/>
          <w:szCs w:val="22"/>
        </w:rPr>
        <w:t xml:space="preserve">BELLONI, I.; MAGALHÃES, H.; SOUSA, L. C. </w:t>
      </w:r>
      <w:r w:rsidRPr="00123AA7">
        <w:rPr>
          <w:b/>
          <w:sz w:val="22"/>
          <w:szCs w:val="22"/>
        </w:rPr>
        <w:t>Metodologia de avaliação em políticas públicas: uma experiência em educação profissional</w:t>
      </w:r>
      <w:r w:rsidRPr="00123AA7">
        <w:rPr>
          <w:sz w:val="22"/>
          <w:szCs w:val="22"/>
        </w:rPr>
        <w:t>. São Paulo: Cortez, 2003.</w:t>
      </w:r>
    </w:p>
    <w:p w14:paraId="1E268049" w14:textId="77777777" w:rsidR="00A26278" w:rsidRPr="00123AA7" w:rsidRDefault="00A26278" w:rsidP="00F81477">
      <w:pPr>
        <w:pStyle w:val="SemEspaamento"/>
        <w:jc w:val="both"/>
        <w:rPr>
          <w:sz w:val="22"/>
          <w:szCs w:val="22"/>
        </w:rPr>
      </w:pPr>
      <w:r w:rsidRPr="00123AA7">
        <w:rPr>
          <w:sz w:val="22"/>
          <w:szCs w:val="22"/>
        </w:rPr>
        <w:t xml:space="preserve">BORGES, Carlos Nazareno </w:t>
      </w:r>
      <w:proofErr w:type="gramStart"/>
      <w:r w:rsidRPr="00123AA7">
        <w:rPr>
          <w:sz w:val="22"/>
          <w:szCs w:val="22"/>
        </w:rPr>
        <w:t>Ferreira .</w:t>
      </w:r>
      <w:proofErr w:type="gramEnd"/>
      <w:r w:rsidRPr="00123AA7">
        <w:rPr>
          <w:sz w:val="22"/>
          <w:szCs w:val="22"/>
        </w:rPr>
        <w:t xml:space="preserve"> Educação cidadã pelo lazer: A contribuição </w:t>
      </w:r>
      <w:proofErr w:type="gramStart"/>
      <w:r w:rsidRPr="00123AA7">
        <w:rPr>
          <w:sz w:val="22"/>
          <w:szCs w:val="22"/>
        </w:rPr>
        <w:t>da políticas públicas</w:t>
      </w:r>
      <w:proofErr w:type="gramEnd"/>
      <w:r w:rsidRPr="00123AA7">
        <w:rPr>
          <w:sz w:val="22"/>
          <w:szCs w:val="22"/>
        </w:rPr>
        <w:t xml:space="preserve"> de esporte e lazer. Revista </w:t>
      </w:r>
      <w:proofErr w:type="spellStart"/>
      <w:r w:rsidRPr="00123AA7">
        <w:rPr>
          <w:b/>
          <w:sz w:val="22"/>
          <w:szCs w:val="22"/>
        </w:rPr>
        <w:t>Licere</w:t>
      </w:r>
      <w:proofErr w:type="spellEnd"/>
      <w:r w:rsidRPr="00123AA7">
        <w:rPr>
          <w:sz w:val="22"/>
          <w:szCs w:val="22"/>
        </w:rPr>
        <w:t>, v. 20, p. 372-410, 2017.</w:t>
      </w:r>
    </w:p>
    <w:p w14:paraId="46143887" w14:textId="77777777" w:rsidR="009D45A7" w:rsidRPr="00123AA7" w:rsidRDefault="009D45A7" w:rsidP="00F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 xml:space="preserve">FIGUEIREDO, P. O. F. de N. </w:t>
      </w:r>
      <w:r w:rsidRPr="00123AA7">
        <w:rPr>
          <w:rFonts w:ascii="Times New Roman" w:hAnsi="Times New Roman" w:cs="Times New Roman"/>
          <w:b/>
        </w:rPr>
        <w:t>Política e formação</w:t>
      </w:r>
      <w:r w:rsidRPr="00123AA7">
        <w:rPr>
          <w:rFonts w:ascii="Times New Roman" w:hAnsi="Times New Roman" w:cs="Times New Roman"/>
        </w:rPr>
        <w:t>: O programa esporte e lazer da cidade no Distrito Federal e entorno. Dissertação (mestrado) – Universidade de Brasília, Programa de Pós-Graduação em Educação Física, 2009.</w:t>
      </w:r>
    </w:p>
    <w:p w14:paraId="10C95BE0" w14:textId="77777777" w:rsidR="009D45A7" w:rsidRPr="00123AA7" w:rsidRDefault="009D45A7" w:rsidP="00F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 xml:space="preserve">ISAYAMA, H. F. A formação profissional no âmbito do lazer: desafios e perspectivas. In: ISAYAMA, H. F. (Org.). </w:t>
      </w:r>
      <w:r w:rsidRPr="00123AA7">
        <w:rPr>
          <w:rFonts w:ascii="Times New Roman" w:hAnsi="Times New Roman" w:cs="Times New Roman"/>
          <w:b/>
        </w:rPr>
        <w:t>Lazer em estudo</w:t>
      </w:r>
      <w:r w:rsidRPr="00123AA7">
        <w:rPr>
          <w:rFonts w:ascii="Times New Roman" w:hAnsi="Times New Roman" w:cs="Times New Roman"/>
        </w:rPr>
        <w:t>: Currículo e formação profissional. Campinas: Papirus, 2010, p. 9-25.</w:t>
      </w:r>
    </w:p>
    <w:p w14:paraId="17D66922" w14:textId="77777777" w:rsidR="00C30D72" w:rsidRPr="00123AA7" w:rsidRDefault="00C30D72" w:rsidP="00F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 xml:space="preserve">KAPLAN, R. S.; NORTON, D. P. </w:t>
      </w:r>
      <w:r w:rsidRPr="00123AA7">
        <w:rPr>
          <w:rFonts w:ascii="Times New Roman" w:hAnsi="Times New Roman" w:cs="Times New Roman"/>
          <w:b/>
          <w:bCs/>
        </w:rPr>
        <w:t xml:space="preserve">A estratégia em ação: </w:t>
      </w:r>
      <w:proofErr w:type="spellStart"/>
      <w:r w:rsidRPr="00123AA7">
        <w:rPr>
          <w:rFonts w:ascii="Times New Roman" w:hAnsi="Times New Roman" w:cs="Times New Roman"/>
          <w:b/>
          <w:bCs/>
          <w:iCs/>
        </w:rPr>
        <w:t>Balanced</w:t>
      </w:r>
      <w:proofErr w:type="spellEnd"/>
      <w:r w:rsidRPr="00123AA7">
        <w:rPr>
          <w:rFonts w:ascii="Times New Roman" w:hAnsi="Times New Roman" w:cs="Times New Roman"/>
          <w:b/>
          <w:bCs/>
          <w:iCs/>
        </w:rPr>
        <w:t xml:space="preserve"> Scorecard</w:t>
      </w:r>
      <w:r w:rsidRPr="00123AA7">
        <w:rPr>
          <w:rFonts w:ascii="Times New Roman" w:hAnsi="Times New Roman" w:cs="Times New Roman"/>
        </w:rPr>
        <w:t>. Rio de Janeiro: Campus, 1997.</w:t>
      </w:r>
    </w:p>
    <w:p w14:paraId="178BFF24" w14:textId="77777777" w:rsidR="009D45A7" w:rsidRPr="00123AA7" w:rsidRDefault="009D45A7" w:rsidP="00F81477">
      <w:pPr>
        <w:pStyle w:val="SemEspaamento"/>
        <w:jc w:val="both"/>
        <w:rPr>
          <w:sz w:val="22"/>
          <w:szCs w:val="22"/>
        </w:rPr>
      </w:pPr>
      <w:r w:rsidRPr="00123AA7">
        <w:rPr>
          <w:sz w:val="22"/>
          <w:szCs w:val="22"/>
        </w:rPr>
        <w:t xml:space="preserve">MAGNANI, J.G.C. </w:t>
      </w:r>
      <w:r w:rsidRPr="00123AA7">
        <w:rPr>
          <w:b/>
          <w:sz w:val="22"/>
          <w:szCs w:val="22"/>
        </w:rPr>
        <w:t>Festa no pedaço</w:t>
      </w:r>
      <w:r w:rsidRPr="00123AA7">
        <w:rPr>
          <w:sz w:val="22"/>
          <w:szCs w:val="22"/>
        </w:rPr>
        <w:t>. São Paulo, Brasiliense, 1982</w:t>
      </w:r>
    </w:p>
    <w:p w14:paraId="70C7CDFC" w14:textId="77777777" w:rsidR="009D45A7" w:rsidRPr="00123AA7" w:rsidRDefault="009D45A7" w:rsidP="00F81477">
      <w:pPr>
        <w:spacing w:after="0" w:line="240" w:lineRule="auto"/>
        <w:jc w:val="both"/>
        <w:rPr>
          <w:rFonts w:ascii="Times New Roman" w:hAnsi="Times New Roman" w:cs="Times New Roman"/>
          <w:bCs/>
          <w:lang w:eastAsia="pt-BR"/>
        </w:rPr>
      </w:pPr>
      <w:r w:rsidRPr="00123AA7">
        <w:rPr>
          <w:rFonts w:ascii="Times New Roman" w:hAnsi="Times New Roman" w:cs="Times New Roman"/>
          <w:bCs/>
          <w:lang w:eastAsia="pt-BR"/>
        </w:rPr>
        <w:t xml:space="preserve">MARCELLINO, N. C. A ação profissional no lazer, sua especificidade e seu caráter interdisciplinar. In: MARCELLINO, N. C. (Org.). </w:t>
      </w:r>
      <w:r w:rsidRPr="00123AA7">
        <w:rPr>
          <w:rFonts w:ascii="Times New Roman" w:hAnsi="Times New Roman" w:cs="Times New Roman"/>
          <w:b/>
          <w:bCs/>
          <w:lang w:eastAsia="pt-BR"/>
        </w:rPr>
        <w:t xml:space="preserve">Lazer: </w:t>
      </w:r>
      <w:r w:rsidRPr="00123AA7">
        <w:rPr>
          <w:rFonts w:ascii="Times New Roman" w:hAnsi="Times New Roman" w:cs="Times New Roman"/>
          <w:bCs/>
          <w:lang w:eastAsia="pt-BR"/>
        </w:rPr>
        <w:t>formação e atuação profissional. 3. ed. Campinas: Papirus, 1995.</w:t>
      </w:r>
    </w:p>
    <w:p w14:paraId="3C362872" w14:textId="77777777" w:rsidR="00A26278" w:rsidRPr="00123AA7" w:rsidRDefault="00A26278" w:rsidP="00F81477">
      <w:pPr>
        <w:spacing w:after="0" w:line="240" w:lineRule="auto"/>
        <w:jc w:val="both"/>
        <w:rPr>
          <w:rFonts w:ascii="Times New Roman" w:hAnsi="Times New Roman" w:cs="Times New Roman"/>
          <w:bCs/>
          <w:lang w:eastAsia="pt-BR"/>
        </w:rPr>
      </w:pPr>
      <w:r w:rsidRPr="00123AA7">
        <w:rPr>
          <w:rFonts w:ascii="Times New Roman" w:hAnsi="Times New Roman" w:cs="Times New Roman"/>
          <w:bCs/>
          <w:lang w:eastAsia="pt-BR"/>
        </w:rPr>
        <w:t>______</w:t>
      </w:r>
      <w:r w:rsidRPr="00123AA7">
        <w:rPr>
          <w:rStyle w:val="st"/>
          <w:rFonts w:ascii="Times New Roman" w:hAnsi="Times New Roman" w:cs="Times New Roman"/>
        </w:rPr>
        <w:t>(Org</w:t>
      </w:r>
      <w:r w:rsidRPr="00123AA7">
        <w:rPr>
          <w:rStyle w:val="st"/>
          <w:rFonts w:ascii="Times New Roman" w:hAnsi="Times New Roman" w:cs="Times New Roman"/>
          <w:b/>
        </w:rPr>
        <w:t>.)</w:t>
      </w:r>
      <w:r w:rsidRPr="00123AA7">
        <w:rPr>
          <w:rFonts w:ascii="Times New Roman" w:hAnsi="Times New Roman" w:cs="Times New Roman"/>
          <w:b/>
          <w:bCs/>
          <w:lang w:eastAsia="pt-BR"/>
        </w:rPr>
        <w:t xml:space="preserve"> Lazer e Esporte</w:t>
      </w:r>
      <w:r w:rsidRPr="00123AA7">
        <w:rPr>
          <w:rStyle w:val="st"/>
          <w:rFonts w:ascii="Times New Roman" w:hAnsi="Times New Roman" w:cs="Times New Roman"/>
        </w:rPr>
        <w:t xml:space="preserve">: políticas públicas. 2.ed. </w:t>
      </w:r>
      <w:r w:rsidRPr="00123AA7">
        <w:rPr>
          <w:rStyle w:val="nfase"/>
          <w:rFonts w:ascii="Times New Roman" w:hAnsi="Times New Roman" w:cs="Times New Roman"/>
          <w:i w:val="0"/>
        </w:rPr>
        <w:t>Campinas</w:t>
      </w:r>
      <w:r w:rsidRPr="00123AA7">
        <w:rPr>
          <w:rStyle w:val="st"/>
          <w:rFonts w:ascii="Times New Roman" w:hAnsi="Times New Roman" w:cs="Times New Roman"/>
          <w:i/>
        </w:rPr>
        <w:t xml:space="preserve">: </w:t>
      </w:r>
      <w:r w:rsidRPr="00123AA7">
        <w:rPr>
          <w:rStyle w:val="nfase"/>
          <w:rFonts w:ascii="Times New Roman" w:hAnsi="Times New Roman" w:cs="Times New Roman"/>
          <w:i w:val="0"/>
        </w:rPr>
        <w:t>Autores Associados</w:t>
      </w:r>
      <w:r w:rsidRPr="00123AA7">
        <w:rPr>
          <w:rStyle w:val="st"/>
          <w:rFonts w:ascii="Times New Roman" w:hAnsi="Times New Roman" w:cs="Times New Roman"/>
        </w:rPr>
        <w:t xml:space="preserve">, </w:t>
      </w:r>
      <w:r w:rsidRPr="00123AA7">
        <w:rPr>
          <w:rStyle w:val="nfase"/>
          <w:rFonts w:ascii="Times New Roman" w:hAnsi="Times New Roman" w:cs="Times New Roman"/>
          <w:i w:val="0"/>
        </w:rPr>
        <w:t>2001</w:t>
      </w:r>
    </w:p>
    <w:p w14:paraId="04BA6679" w14:textId="77777777" w:rsidR="009D45A7" w:rsidRPr="00123AA7" w:rsidRDefault="009D45A7" w:rsidP="00F81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  <w:bCs/>
          <w:lang w:eastAsia="pt-BR"/>
        </w:rPr>
        <w:t xml:space="preserve">PINTOS, A. E. </w:t>
      </w:r>
      <w:r w:rsidRPr="00123AA7">
        <w:rPr>
          <w:rFonts w:ascii="Times New Roman" w:hAnsi="Times New Roman" w:cs="Times New Roman"/>
        </w:rPr>
        <w:t xml:space="preserve">Análise da experiência em Monitoramento e Avaliação de Políticas Públicas do Programa Esporte e Lazer da Cidade – PELC. </w:t>
      </w:r>
      <w:hyperlink r:id="rId12" w:history="1">
        <w:r w:rsidRPr="00123AA7">
          <w:rPr>
            <w:rStyle w:val="Hyperlink"/>
            <w:rFonts w:ascii="Times New Roman" w:hAnsi="Times New Roman" w:cs="Times New Roman"/>
          </w:rPr>
          <w:t>http://vitormarinho.ufsc.br/bitstream/handle/123456789/727/2017_AnaElenaradaSilvaPintos.pdf?sequence=1&amp;isAllowed=y</w:t>
        </w:r>
      </w:hyperlink>
    </w:p>
    <w:p w14:paraId="7DF9E740" w14:textId="77777777" w:rsidR="009D45A7" w:rsidRPr="00123AA7" w:rsidRDefault="009D45A7" w:rsidP="00F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>RAMOS, M. L. B. C. (Org.</w:t>
      </w:r>
      <w:proofErr w:type="gramStart"/>
      <w:r w:rsidRPr="00123AA7">
        <w:rPr>
          <w:rFonts w:ascii="Times New Roman" w:hAnsi="Times New Roman" w:cs="Times New Roman"/>
        </w:rPr>
        <w:t>).</w:t>
      </w:r>
      <w:r w:rsidRPr="00123AA7">
        <w:rPr>
          <w:rFonts w:ascii="Times New Roman" w:hAnsi="Times New Roman" w:cs="Times New Roman"/>
          <w:b/>
        </w:rPr>
        <w:t>Formação</w:t>
      </w:r>
      <w:proofErr w:type="gramEnd"/>
      <w:r w:rsidRPr="00123AA7">
        <w:rPr>
          <w:rFonts w:ascii="Times New Roman" w:hAnsi="Times New Roman" w:cs="Times New Roman"/>
          <w:b/>
        </w:rPr>
        <w:t xml:space="preserve"> no programa esporte e lazer da cidade</w:t>
      </w:r>
      <w:r w:rsidRPr="00123AA7">
        <w:rPr>
          <w:rFonts w:ascii="Times New Roman" w:hAnsi="Times New Roman" w:cs="Times New Roman"/>
        </w:rPr>
        <w:t xml:space="preserve">. Brasília: </w:t>
      </w:r>
      <w:proofErr w:type="spellStart"/>
      <w:r w:rsidRPr="00123AA7">
        <w:rPr>
          <w:rFonts w:ascii="Times New Roman" w:hAnsi="Times New Roman" w:cs="Times New Roman"/>
        </w:rPr>
        <w:t>Fields</w:t>
      </w:r>
      <w:proofErr w:type="spellEnd"/>
      <w:r w:rsidRPr="00123AA7">
        <w:rPr>
          <w:rFonts w:ascii="Times New Roman" w:hAnsi="Times New Roman" w:cs="Times New Roman"/>
        </w:rPr>
        <w:t>, 2011.</w:t>
      </w:r>
    </w:p>
    <w:p w14:paraId="77298466" w14:textId="77777777" w:rsidR="009D45A7" w:rsidRPr="00123AA7" w:rsidRDefault="009D45A7" w:rsidP="00F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23AA7">
        <w:rPr>
          <w:rFonts w:ascii="Times New Roman" w:hAnsi="Times New Roman" w:cs="Times New Roman"/>
        </w:rPr>
        <w:t xml:space="preserve">STOPPA, E. A.; ISAYAMA, H. F. Lazer, mercado de trabalho e atuação profissional. In: WERNECK, C. L. G.; STOPPA, E. A.; ISAYAMA, H. F. </w:t>
      </w:r>
      <w:r w:rsidRPr="00123AA7">
        <w:rPr>
          <w:rFonts w:ascii="Times New Roman" w:hAnsi="Times New Roman" w:cs="Times New Roman"/>
          <w:b/>
          <w:bCs/>
        </w:rPr>
        <w:t>Lazer e mercado</w:t>
      </w:r>
      <w:r w:rsidRPr="00123AA7">
        <w:rPr>
          <w:rFonts w:ascii="Times New Roman" w:hAnsi="Times New Roman" w:cs="Times New Roman"/>
        </w:rPr>
        <w:t>. Campinas: Papirus, 2001.</w:t>
      </w:r>
    </w:p>
    <w:p w14:paraId="0EC92A87" w14:textId="77777777" w:rsidR="00BA3790" w:rsidRPr="00123AA7" w:rsidRDefault="00BA3790" w:rsidP="00F81477">
      <w:pPr>
        <w:pStyle w:val="SemEspaamento"/>
        <w:jc w:val="both"/>
        <w:rPr>
          <w:sz w:val="22"/>
          <w:szCs w:val="22"/>
        </w:rPr>
      </w:pPr>
      <w:r w:rsidRPr="00123AA7">
        <w:rPr>
          <w:sz w:val="22"/>
          <w:szCs w:val="22"/>
        </w:rPr>
        <w:t>V</w:t>
      </w:r>
      <w:r w:rsidR="00B877E1" w:rsidRPr="00123AA7">
        <w:rPr>
          <w:sz w:val="22"/>
          <w:szCs w:val="22"/>
        </w:rPr>
        <w:t>E</w:t>
      </w:r>
      <w:r w:rsidRPr="00123AA7">
        <w:rPr>
          <w:sz w:val="22"/>
          <w:szCs w:val="22"/>
        </w:rPr>
        <w:t xml:space="preserve">NTURIM, L. </w:t>
      </w:r>
      <w:proofErr w:type="gramStart"/>
      <w:r w:rsidRPr="00123AA7">
        <w:rPr>
          <w:sz w:val="22"/>
          <w:szCs w:val="22"/>
        </w:rPr>
        <w:t>F. ;</w:t>
      </w:r>
      <w:proofErr w:type="gramEnd"/>
      <w:r w:rsidRPr="00123AA7">
        <w:rPr>
          <w:sz w:val="22"/>
          <w:szCs w:val="22"/>
        </w:rPr>
        <w:t xml:space="preserve"> BORGES, Carlos Nazareno Ferreira ; SILVA, D. S. . Estratégias de Gestão Pública na Prefeitura de Vitória/ES: O PELC e a Intersetorialidade das Ações. </w:t>
      </w:r>
      <w:proofErr w:type="spellStart"/>
      <w:r w:rsidRPr="00123AA7">
        <w:rPr>
          <w:sz w:val="22"/>
          <w:szCs w:val="22"/>
        </w:rPr>
        <w:t>Licere</w:t>
      </w:r>
      <w:proofErr w:type="spellEnd"/>
      <w:r w:rsidRPr="00123AA7">
        <w:rPr>
          <w:sz w:val="22"/>
          <w:szCs w:val="22"/>
        </w:rPr>
        <w:t xml:space="preserve"> (Belo Horizonte. Impresso), v. 16, p. 1-38, 2013.</w:t>
      </w:r>
    </w:p>
    <w:sectPr w:rsidR="00BA3790" w:rsidRPr="00123AA7" w:rsidSect="0073649C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D873" w14:textId="77777777" w:rsidR="00982711" w:rsidRDefault="00982711" w:rsidP="00E60FC9">
      <w:pPr>
        <w:spacing w:after="0" w:line="240" w:lineRule="auto"/>
      </w:pPr>
      <w:r>
        <w:separator/>
      </w:r>
    </w:p>
  </w:endnote>
  <w:endnote w:type="continuationSeparator" w:id="0">
    <w:p w14:paraId="65036418" w14:textId="77777777" w:rsidR="00982711" w:rsidRDefault="00982711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034719"/>
      <w:docPartObj>
        <w:docPartGallery w:val="Page Numbers (Bottom of Page)"/>
        <w:docPartUnique/>
      </w:docPartObj>
    </w:sdtPr>
    <w:sdtEndPr/>
    <w:sdtContent>
      <w:p w14:paraId="63340B90" w14:textId="77777777" w:rsidR="00126E61" w:rsidRDefault="002636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AC7A56" w14:textId="77777777" w:rsidR="00126E61" w:rsidRDefault="00126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C567" w14:textId="77777777" w:rsidR="00982711" w:rsidRDefault="00982711" w:rsidP="00E60FC9">
      <w:pPr>
        <w:spacing w:after="0" w:line="240" w:lineRule="auto"/>
      </w:pPr>
      <w:r>
        <w:separator/>
      </w:r>
    </w:p>
  </w:footnote>
  <w:footnote w:type="continuationSeparator" w:id="0">
    <w:p w14:paraId="70D27F1D" w14:textId="77777777" w:rsidR="00982711" w:rsidRDefault="00982711" w:rsidP="00E60FC9">
      <w:pPr>
        <w:spacing w:after="0" w:line="240" w:lineRule="auto"/>
      </w:pPr>
      <w:r>
        <w:continuationSeparator/>
      </w:r>
    </w:p>
  </w:footnote>
  <w:footnote w:id="1">
    <w:p w14:paraId="0D75A5E0" w14:textId="77777777" w:rsidR="00126E61" w:rsidRDefault="00126E61" w:rsidP="00FC25E1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Borges (2017) esteve revisando a literatura para ajudar na abordagem dos conceitos de políticas públicas e políticas sociais aplicados à necessária apropriação do direito ao esporte recreativo e ao lazer. Em geral a diferença entre os termos pode se expressar pelo grau de universalidade no atendimento. Mas, ao considerarmos um termo que agrega os </w:t>
      </w:r>
      <w:bookmarkStart w:id="0" w:name="_GoBack"/>
      <w:bookmarkEnd w:id="0"/>
      <w:r>
        <w:t>dois outros, estamos considerando para além da universalidade, uma ação estatal que garanta o acesso ao direito aos que mais necessitam em um grau necessário de universalidade.</w:t>
      </w:r>
    </w:p>
  </w:footnote>
  <w:footnote w:id="2">
    <w:p w14:paraId="75694668" w14:textId="77777777" w:rsidR="00126E61" w:rsidRPr="00656C9B" w:rsidRDefault="00126E61" w:rsidP="00BA379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 </w:t>
      </w:r>
      <w:r w:rsidRPr="00656C9B">
        <w:t xml:space="preserve">Disponível em </w:t>
      </w:r>
      <w:hyperlink r:id="rId1" w:history="1">
        <w:r w:rsidRPr="00656C9B">
          <w:rPr>
            <w:rStyle w:val="Hyperlink"/>
          </w:rPr>
          <w:t>http://www.sudesb.ba.gov.br/modules/conteudo/conteudo.php?conteudo=43</w:t>
        </w:r>
      </w:hyperlink>
      <w:r w:rsidRPr="00656C9B">
        <w:t xml:space="preserve"> Acesso em 13 de setembro de 2019</w:t>
      </w:r>
    </w:p>
  </w:footnote>
  <w:footnote w:id="3">
    <w:p w14:paraId="62BF0149" w14:textId="77777777" w:rsidR="00126E61" w:rsidRDefault="00126E61" w:rsidP="001176E2">
      <w:pPr>
        <w:pStyle w:val="Textodenotaderodap"/>
        <w:ind w:firstLine="0"/>
      </w:pPr>
      <w:r w:rsidRPr="00656C9B">
        <w:rPr>
          <w:rStyle w:val="Refdenotaderodap"/>
        </w:rPr>
        <w:footnoteRef/>
      </w:r>
      <w:r w:rsidRPr="00656C9B">
        <w:t xml:space="preserve"> Disponível em </w:t>
      </w:r>
      <w:hyperlink r:id="rId2" w:history="1">
        <w:r w:rsidRPr="00656C9B">
          <w:rPr>
            <w:rStyle w:val="Hyperlink"/>
          </w:rPr>
          <w:t>http://www.esporte.gov.br/index.php/institucional/esporte-educacao-lazer-e-inclusao-social/esporte-e-lazer-da-cidade</w:t>
        </w:r>
      </w:hyperlink>
      <w:r w:rsidRPr="00656C9B">
        <w:t xml:space="preserve"> Acesso em 13 de setembro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EE23" w14:textId="77777777" w:rsidR="00126E61" w:rsidRPr="00E403B4" w:rsidRDefault="00126E61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E35C1B" wp14:editId="2F5176F7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D840" w14:textId="77777777" w:rsidR="00126E61" w:rsidRDefault="00126E61">
    <w:pPr>
      <w:pStyle w:val="Cabealho"/>
    </w:pPr>
    <w:r>
      <w:rPr>
        <w:noProof/>
        <w:lang w:eastAsia="pt-BR"/>
      </w:rPr>
      <w:drawing>
        <wp:inline distT="0" distB="0" distL="0" distR="0" wp14:anchorId="634DAA2F" wp14:editId="3586BFB7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6DF90C" w14:textId="77777777" w:rsidR="00126E61" w:rsidRDefault="00126E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4822"/>
    <w:multiLevelType w:val="hybridMultilevel"/>
    <w:tmpl w:val="0ACEF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A1"/>
    <w:rsid w:val="00001BD7"/>
    <w:rsid w:val="000023DF"/>
    <w:rsid w:val="00006726"/>
    <w:rsid w:val="00016F88"/>
    <w:rsid w:val="000825B9"/>
    <w:rsid w:val="000D630D"/>
    <w:rsid w:val="000F3EC2"/>
    <w:rsid w:val="000F41E1"/>
    <w:rsid w:val="000F46D4"/>
    <w:rsid w:val="001056BF"/>
    <w:rsid w:val="001176E2"/>
    <w:rsid w:val="00117CB7"/>
    <w:rsid w:val="00120B18"/>
    <w:rsid w:val="00123AA7"/>
    <w:rsid w:val="00126450"/>
    <w:rsid w:val="00126E61"/>
    <w:rsid w:val="00186FBB"/>
    <w:rsid w:val="001B750A"/>
    <w:rsid w:val="001D16F8"/>
    <w:rsid w:val="001E283B"/>
    <w:rsid w:val="001F1F81"/>
    <w:rsid w:val="00201C37"/>
    <w:rsid w:val="002250D8"/>
    <w:rsid w:val="002251EE"/>
    <w:rsid w:val="002304A2"/>
    <w:rsid w:val="00235AD6"/>
    <w:rsid w:val="0023641B"/>
    <w:rsid w:val="00262315"/>
    <w:rsid w:val="002636A1"/>
    <w:rsid w:val="00263D58"/>
    <w:rsid w:val="00281458"/>
    <w:rsid w:val="00282D0B"/>
    <w:rsid w:val="00287D15"/>
    <w:rsid w:val="00290496"/>
    <w:rsid w:val="002B5128"/>
    <w:rsid w:val="002E2300"/>
    <w:rsid w:val="002E5FF6"/>
    <w:rsid w:val="0030348F"/>
    <w:rsid w:val="00324AC1"/>
    <w:rsid w:val="0034200C"/>
    <w:rsid w:val="00346E91"/>
    <w:rsid w:val="00357F7B"/>
    <w:rsid w:val="00382CD8"/>
    <w:rsid w:val="003901C0"/>
    <w:rsid w:val="00395B8A"/>
    <w:rsid w:val="00396991"/>
    <w:rsid w:val="003A35DB"/>
    <w:rsid w:val="003B082F"/>
    <w:rsid w:val="003B30F9"/>
    <w:rsid w:val="003B4041"/>
    <w:rsid w:val="003C0D9B"/>
    <w:rsid w:val="003C173A"/>
    <w:rsid w:val="003D6AA2"/>
    <w:rsid w:val="003E4E15"/>
    <w:rsid w:val="00406966"/>
    <w:rsid w:val="004330DB"/>
    <w:rsid w:val="00436DCA"/>
    <w:rsid w:val="00447CFA"/>
    <w:rsid w:val="004645F8"/>
    <w:rsid w:val="00464C06"/>
    <w:rsid w:val="00487645"/>
    <w:rsid w:val="00491FB7"/>
    <w:rsid w:val="004D4DBC"/>
    <w:rsid w:val="004E4F5E"/>
    <w:rsid w:val="005100A0"/>
    <w:rsid w:val="00533F15"/>
    <w:rsid w:val="00555861"/>
    <w:rsid w:val="005B0949"/>
    <w:rsid w:val="005C7E1B"/>
    <w:rsid w:val="005D3FE7"/>
    <w:rsid w:val="005E7054"/>
    <w:rsid w:val="006147DA"/>
    <w:rsid w:val="0063340C"/>
    <w:rsid w:val="00634F81"/>
    <w:rsid w:val="00641284"/>
    <w:rsid w:val="006428A1"/>
    <w:rsid w:val="006438EC"/>
    <w:rsid w:val="006442E9"/>
    <w:rsid w:val="006505E5"/>
    <w:rsid w:val="00656C9B"/>
    <w:rsid w:val="006570C2"/>
    <w:rsid w:val="00660ADF"/>
    <w:rsid w:val="0066720F"/>
    <w:rsid w:val="006703D2"/>
    <w:rsid w:val="006714B1"/>
    <w:rsid w:val="00671B05"/>
    <w:rsid w:val="00680583"/>
    <w:rsid w:val="00682410"/>
    <w:rsid w:val="0068415C"/>
    <w:rsid w:val="006951E4"/>
    <w:rsid w:val="00695DB6"/>
    <w:rsid w:val="006B230A"/>
    <w:rsid w:val="006C566C"/>
    <w:rsid w:val="006D5AF2"/>
    <w:rsid w:val="006D742C"/>
    <w:rsid w:val="006D7629"/>
    <w:rsid w:val="006E320C"/>
    <w:rsid w:val="006E6C11"/>
    <w:rsid w:val="006F4633"/>
    <w:rsid w:val="0073649C"/>
    <w:rsid w:val="00740317"/>
    <w:rsid w:val="007465D9"/>
    <w:rsid w:val="00750B67"/>
    <w:rsid w:val="00751FF2"/>
    <w:rsid w:val="007A27BA"/>
    <w:rsid w:val="007B1B99"/>
    <w:rsid w:val="007D58EC"/>
    <w:rsid w:val="007F4BB6"/>
    <w:rsid w:val="00805FF5"/>
    <w:rsid w:val="00814BB1"/>
    <w:rsid w:val="0083300F"/>
    <w:rsid w:val="00856149"/>
    <w:rsid w:val="00871FEE"/>
    <w:rsid w:val="00883835"/>
    <w:rsid w:val="008A114E"/>
    <w:rsid w:val="008B3986"/>
    <w:rsid w:val="008C029A"/>
    <w:rsid w:val="008C2B89"/>
    <w:rsid w:val="008C7D60"/>
    <w:rsid w:val="008E7A92"/>
    <w:rsid w:val="009243D6"/>
    <w:rsid w:val="00954866"/>
    <w:rsid w:val="00982711"/>
    <w:rsid w:val="00993891"/>
    <w:rsid w:val="009C4176"/>
    <w:rsid w:val="009D45A7"/>
    <w:rsid w:val="009F119D"/>
    <w:rsid w:val="009F3F93"/>
    <w:rsid w:val="00A160EB"/>
    <w:rsid w:val="00A23C9C"/>
    <w:rsid w:val="00A26278"/>
    <w:rsid w:val="00A35A1D"/>
    <w:rsid w:val="00A40F8F"/>
    <w:rsid w:val="00A43D0A"/>
    <w:rsid w:val="00A46819"/>
    <w:rsid w:val="00A50485"/>
    <w:rsid w:val="00A54D35"/>
    <w:rsid w:val="00A7613C"/>
    <w:rsid w:val="00AA437B"/>
    <w:rsid w:val="00AB37ED"/>
    <w:rsid w:val="00AD5BE3"/>
    <w:rsid w:val="00AD707F"/>
    <w:rsid w:val="00AF0382"/>
    <w:rsid w:val="00AF0F65"/>
    <w:rsid w:val="00B061EB"/>
    <w:rsid w:val="00B1095F"/>
    <w:rsid w:val="00B1567F"/>
    <w:rsid w:val="00B334F4"/>
    <w:rsid w:val="00B500A4"/>
    <w:rsid w:val="00B5705B"/>
    <w:rsid w:val="00B60860"/>
    <w:rsid w:val="00B87482"/>
    <w:rsid w:val="00B877E1"/>
    <w:rsid w:val="00B92B03"/>
    <w:rsid w:val="00BA3215"/>
    <w:rsid w:val="00BA3790"/>
    <w:rsid w:val="00BA5050"/>
    <w:rsid w:val="00BA79E5"/>
    <w:rsid w:val="00BC1282"/>
    <w:rsid w:val="00BD6138"/>
    <w:rsid w:val="00BE5444"/>
    <w:rsid w:val="00BF6E56"/>
    <w:rsid w:val="00C01889"/>
    <w:rsid w:val="00C215D4"/>
    <w:rsid w:val="00C30D72"/>
    <w:rsid w:val="00C32379"/>
    <w:rsid w:val="00C56087"/>
    <w:rsid w:val="00C659A8"/>
    <w:rsid w:val="00C72F3A"/>
    <w:rsid w:val="00CB1638"/>
    <w:rsid w:val="00CB4ABB"/>
    <w:rsid w:val="00CC5949"/>
    <w:rsid w:val="00CD6C6E"/>
    <w:rsid w:val="00CE3FA8"/>
    <w:rsid w:val="00CF6326"/>
    <w:rsid w:val="00D26697"/>
    <w:rsid w:val="00D346AC"/>
    <w:rsid w:val="00D52C66"/>
    <w:rsid w:val="00D567C9"/>
    <w:rsid w:val="00DA333B"/>
    <w:rsid w:val="00DC1C2D"/>
    <w:rsid w:val="00DD6836"/>
    <w:rsid w:val="00DD744F"/>
    <w:rsid w:val="00DE5EB8"/>
    <w:rsid w:val="00DF139B"/>
    <w:rsid w:val="00DF5144"/>
    <w:rsid w:val="00E02578"/>
    <w:rsid w:val="00E16494"/>
    <w:rsid w:val="00E365BD"/>
    <w:rsid w:val="00E403B4"/>
    <w:rsid w:val="00E417B5"/>
    <w:rsid w:val="00E42CA3"/>
    <w:rsid w:val="00E43B79"/>
    <w:rsid w:val="00E47B71"/>
    <w:rsid w:val="00E60FC9"/>
    <w:rsid w:val="00E6685D"/>
    <w:rsid w:val="00E67921"/>
    <w:rsid w:val="00E90B56"/>
    <w:rsid w:val="00EA2507"/>
    <w:rsid w:val="00EB1BD3"/>
    <w:rsid w:val="00ED607B"/>
    <w:rsid w:val="00F07DA9"/>
    <w:rsid w:val="00F2599E"/>
    <w:rsid w:val="00F50863"/>
    <w:rsid w:val="00F60B60"/>
    <w:rsid w:val="00F81477"/>
    <w:rsid w:val="00F9419B"/>
    <w:rsid w:val="00FA48C8"/>
    <w:rsid w:val="00FB48C2"/>
    <w:rsid w:val="00FB520F"/>
    <w:rsid w:val="00FC137A"/>
    <w:rsid w:val="00FC25E1"/>
    <w:rsid w:val="00FE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521E"/>
  <w15:docId w15:val="{B6E60443-C1BA-46FA-AFD1-87190B0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DCA"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40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17"/>
    <w:rPr>
      <w:b/>
      <w:bCs/>
      <w:sz w:val="20"/>
      <w:szCs w:val="20"/>
    </w:rPr>
  </w:style>
  <w:style w:type="paragraph" w:styleId="Textodenotaderodap">
    <w:name w:val="footnote text"/>
    <w:aliases w:val="Texto de rodapé"/>
    <w:basedOn w:val="Normal"/>
    <w:link w:val="TextodenotaderodapChar"/>
    <w:unhideWhenUsed/>
    <w:rsid w:val="003C0D9B"/>
    <w:pPr>
      <w:spacing w:beforeAutospacing="1" w:after="0" w:afterAutospacing="1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3C0D9B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aliases w:val="Referência de rodapé"/>
    <w:unhideWhenUsed/>
    <w:rsid w:val="003C0D9B"/>
    <w:rPr>
      <w:vertAlign w:val="superscript"/>
    </w:rPr>
  </w:style>
  <w:style w:type="paragraph" w:customStyle="1" w:styleId="ListaColorida-nfase11">
    <w:name w:val="Lista Colorida - Ênfase 11"/>
    <w:basedOn w:val="Normal"/>
    <w:uiPriority w:val="34"/>
    <w:qFormat/>
    <w:rsid w:val="006951E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st">
    <w:name w:val="st"/>
    <w:basedOn w:val="Fontepargpadro"/>
    <w:rsid w:val="00A26278"/>
  </w:style>
  <w:style w:type="character" w:styleId="nfase">
    <w:name w:val="Emphasis"/>
    <w:basedOn w:val="Fontepargpadro"/>
    <w:uiPriority w:val="20"/>
    <w:qFormat/>
    <w:rsid w:val="00A26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chacapi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tormarinho.ufsc.br/bitstream/handle/123456789/727/2017_AnaElenaradaSilvaPintos.pdf?sequence=1&amp;isAllowed=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orte.gov.br/index.php/institucional/esporte-educacao-lazer-e-inclusao-social/esporte-e-lazer-da-cidade" TargetMode="External"/><Relationship Id="rId1" Type="http://schemas.openxmlformats.org/officeDocument/2006/relationships/hyperlink" Target="http://www.sudesb.ba.gov.br/modules/conteudo/conteudo.php?conteudo=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8898-BD82-439C-B6E9-C343E35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3513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MELLO FIGUEROA</dc:creator>
  <cp:lastModifiedBy>Paulo Lacerda</cp:lastModifiedBy>
  <cp:revision>6</cp:revision>
  <dcterms:created xsi:type="dcterms:W3CDTF">2019-10-18T12:22:00Z</dcterms:created>
  <dcterms:modified xsi:type="dcterms:W3CDTF">2019-10-18T12:29:00Z</dcterms:modified>
</cp:coreProperties>
</file>